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28" w:lineRule="auto"/>
        <w:ind/>
        <w:rPr>
          <w:rFonts w:ascii="XO Oriel" w:hAnsi="XO Oriel"/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24"/>
        <w:gridCol w:w="4669"/>
      </w:tblGrid>
      <w:tr>
        <w:trPr>
          <w:trHeight w:hRule="atLeast" w:val="1827"/>
        </w:trPr>
        <w:tc>
          <w:tcPr>
            <w:tcW w:type="dxa" w:w="10593"/>
            <w:gridSpan w:val="2"/>
            <w:tcBorders>
              <w:top w:color="000000" w:sz="6" w:val="double"/>
              <w:left w:color="000000" w:sz="6" w:val="double"/>
              <w:bottom w:color="000000" w:sz="6" w:val="double"/>
              <w:right w:color="000000" w:sz="6" w:val="double"/>
            </w:tcBorders>
          </w:tcPr>
          <w:p w14:paraId="03000000">
            <w:pPr>
              <w:pStyle w:val="Style_4"/>
              <w:widowControl w:val="1"/>
              <w:spacing w:before="120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БЮЛЛЕТЕНЬ ДЛЯ ГОЛОСОВАНИЯ НА ОБЩЕМ СОБРАНИИ АКЦИОНЕРОВ</w:t>
            </w:r>
          </w:p>
          <w:p w14:paraId="04000000">
            <w:pPr>
              <w:pStyle w:val="Style_4"/>
              <w:widowControl w:val="1"/>
              <w:spacing w:before="120" w:line="228" w:lineRule="auto"/>
              <w:ind w:firstLine="0" w:left="0"/>
              <w:jc w:val="both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sz w:val="20"/>
              </w:rPr>
              <w:t>Полное фирменное наименование:</w:t>
            </w:r>
            <w:r>
              <w:rPr>
                <w:rFonts w:ascii="XO Oriel" w:hAnsi="XO Oriel"/>
                <w:b w:val="1"/>
                <w:sz w:val="20"/>
              </w:rPr>
              <w:t xml:space="preserve"> Акционерное общество "Племенной завод "Расцвет" (далее - «Общество»)</w:t>
            </w:r>
          </w:p>
          <w:p w14:paraId="05000000">
            <w:pPr>
              <w:ind/>
              <w:jc w:val="both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sz w:val="20"/>
              </w:rPr>
              <w:t>Место нахождения общества:</w:t>
            </w:r>
            <w:r>
              <w:rPr>
                <w:rFonts w:ascii="XO Oriel" w:hAnsi="XO Oriel"/>
                <w:b w:val="1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Российская Федерация, Ленинградская область, Приозерский район, дер. Кривко, ул. Фестивальная д. 1.</w:t>
            </w:r>
          </w:p>
          <w:p w14:paraId="06000000">
            <w:pPr>
              <w:pStyle w:val="Style_4"/>
              <w:widowControl w:val="1"/>
              <w:spacing w:line="228" w:lineRule="auto"/>
              <w:ind w:firstLine="0" w:left="0"/>
              <w:jc w:val="both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Вид общего собрания акционеров: </w:t>
            </w:r>
            <w:r>
              <w:rPr>
                <w:rFonts w:ascii="XO Oriel" w:hAnsi="XO Oriel"/>
                <w:b w:val="1"/>
                <w:sz w:val="20"/>
              </w:rPr>
              <w:t>внеочередное</w:t>
            </w:r>
          </w:p>
          <w:p w14:paraId="07000000">
            <w:pPr>
              <w:pStyle w:val="Style_5"/>
              <w:ind w:firstLine="0" w:left="0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Форма проведения общего собрания акционеров: </w:t>
            </w:r>
            <w:r>
              <w:rPr>
                <w:rFonts w:ascii="XO Oriel" w:hAnsi="XO Oriel"/>
                <w:b w:val="1"/>
                <w:sz w:val="20"/>
              </w:rPr>
              <w:t>собрание (</w:t>
            </w:r>
            <w:r>
              <w:rPr>
                <w:rFonts w:ascii="XO Oriel" w:hAnsi="XO Oriel"/>
                <w:b w:val="1"/>
                <w:sz w:val="20"/>
              </w:rPr>
              <w:t>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  <w:p w14:paraId="08000000">
            <w:pPr>
              <w:pStyle w:val="Style_5"/>
              <w:ind w:firstLine="0" w:left="0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Дата проведения общего собрания акционеров: </w:t>
            </w:r>
            <w:r>
              <w:rPr>
                <w:rFonts w:ascii="XO Oriel" w:hAnsi="XO Oriel"/>
                <w:b w:val="1"/>
                <w:sz w:val="20"/>
              </w:rPr>
              <w:t>«21» октября</w:t>
            </w:r>
            <w:r>
              <w:rPr>
                <w:rFonts w:ascii="XO Oriel" w:hAnsi="XO Oriel"/>
                <w:b w:val="1"/>
                <w:sz w:val="20"/>
              </w:rPr>
              <w:t xml:space="preserve"> 2022 года</w:t>
            </w:r>
          </w:p>
          <w:p w14:paraId="09000000">
            <w:pPr>
              <w:pStyle w:val="Style_5"/>
              <w:ind w:firstLine="0" w:left="0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Место проведения общего собрания:</w:t>
            </w:r>
            <w:r>
              <w:rPr>
                <w:rFonts w:ascii="XO Oriel" w:hAnsi="XO Oriel"/>
                <w:b w:val="1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 xml:space="preserve">Российская Федерация, Ленинградская область, Приозерский район, дер. Кривко, </w:t>
            </w:r>
            <w:r>
              <w:rPr>
                <w:rFonts w:ascii="XO Oriel" w:hAnsi="XO Oriel"/>
                <w:b w:val="1"/>
                <w:sz w:val="20"/>
              </w:rPr>
              <w:br/>
            </w:r>
            <w:r>
              <w:rPr>
                <w:rFonts w:ascii="XO Oriel" w:hAnsi="XO Oriel"/>
                <w:b w:val="1"/>
                <w:sz w:val="20"/>
              </w:rPr>
              <w:t>ул. Фестивальная д. 1. (административное здание)</w:t>
            </w:r>
          </w:p>
          <w:p w14:paraId="0A000000">
            <w:pPr>
              <w:pStyle w:val="Style_5"/>
              <w:ind w:firstLine="0" w:left="0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Время проведения общего собрания: </w:t>
            </w:r>
            <w:r>
              <w:rPr>
                <w:rFonts w:ascii="XO Oriel" w:hAnsi="XO Oriel"/>
                <w:b w:val="1"/>
                <w:sz w:val="20"/>
              </w:rPr>
              <w:t>12 час.00 мин.</w:t>
            </w:r>
          </w:p>
          <w:p w14:paraId="0B000000">
            <w:pPr>
              <w:pStyle w:val="Style_4"/>
              <w:widowControl w:val="1"/>
              <w:spacing w:after="120" w:line="228" w:lineRule="auto"/>
              <w:ind w:firstLine="0" w:left="0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Почтовый адрес, по которому могут направляться заполненные бюллетени: </w:t>
            </w:r>
            <w:r>
              <w:rPr>
                <w:rFonts w:ascii="XO Oriel" w:hAnsi="XO Oriel"/>
                <w:b w:val="1"/>
                <w:sz w:val="20"/>
              </w:rPr>
              <w:t>188730, Российская Федерация, Ленинградская область, Приозерский район, дер. Кривко, ул. Фестивальная д. 1.</w:t>
            </w:r>
          </w:p>
        </w:tc>
      </w:tr>
      <w:tr>
        <w:trPr>
          <w:trHeight w:hRule="atLeast" w:val="284"/>
        </w:trPr>
        <w:tc>
          <w:tcPr>
            <w:tcW w:type="dxa" w:w="10593"/>
            <w:gridSpan w:val="2"/>
            <w:tcBorders>
              <w:top w:color="000000" w:sz="6" w:val="double"/>
              <w:left w:color="000000" w:sz="6" w:val="double"/>
              <w:bottom w:color="000000" w:sz="6" w:val="double"/>
              <w:right w:color="000000" w:sz="6" w:val="double"/>
            </w:tcBorders>
            <w:vAlign w:val="center"/>
          </w:tcPr>
          <w:p w14:paraId="0C000000">
            <w:pPr>
              <w:pStyle w:val="Style_4"/>
              <w:widowControl w:val="1"/>
              <w:spacing w:line="228" w:lineRule="auto"/>
              <w:ind w:firstLine="0" w:left="0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Акционер:</w:t>
            </w:r>
          </w:p>
        </w:tc>
      </w:tr>
      <w:tr>
        <w:trPr>
          <w:trHeight w:hRule="exact" w:val="397"/>
        </w:trPr>
        <w:tc>
          <w:tcPr>
            <w:tcW w:type="dxa" w:w="5924"/>
            <w:tcBorders>
              <w:top w:color="000000" w:sz="6" w:val="double"/>
              <w:left w:color="000000" w:sz="6" w:val="double"/>
              <w:bottom w:color="000000" w:sz="6" w:val="double"/>
              <w:right w:color="000000" w:sz="6" w:val="double"/>
            </w:tcBorders>
            <w:vAlign w:val="center"/>
          </w:tcPr>
          <w:p w14:paraId="0D000000">
            <w:pPr>
              <w:pStyle w:val="Style_4"/>
              <w:widowControl w:val="1"/>
              <w:spacing w:line="228" w:lineRule="auto"/>
              <w:ind w:firstLine="0" w:left="0"/>
              <w:rPr>
                <w:rFonts w:ascii="XO Oriel" w:hAnsi="XO Oriel"/>
                <w:b w:val="1"/>
                <w:spacing w:val="-4"/>
                <w:sz w:val="20"/>
              </w:rPr>
            </w:pPr>
            <w:r>
              <w:rPr>
                <w:rFonts w:ascii="XO Oriel" w:hAnsi="XO Oriel"/>
                <w:b w:val="1"/>
                <w:spacing w:val="-4"/>
                <w:sz w:val="20"/>
              </w:rPr>
              <w:t>Количество голосов по вопросу 1-</w:t>
            </w:r>
            <w:r>
              <w:rPr>
                <w:rFonts w:ascii="XO Oriel" w:hAnsi="XO Oriel"/>
                <w:b w:val="1"/>
                <w:spacing w:val="-4"/>
                <w:sz w:val="20"/>
              </w:rPr>
              <w:t>5</w:t>
            </w:r>
          </w:p>
        </w:tc>
        <w:tc>
          <w:tcPr>
            <w:tcW w:type="dxa" w:w="4669"/>
            <w:tcBorders>
              <w:top w:color="000000" w:sz="6" w:val="double"/>
              <w:left w:color="000000" w:sz="6" w:val="double"/>
              <w:bottom w:color="000000" w:sz="6" w:val="double"/>
              <w:right w:color="000000" w:sz="6" w:val="double"/>
            </w:tcBorders>
            <w:vAlign w:val="center"/>
          </w:tcPr>
          <w:p w14:paraId="0E000000">
            <w:pPr>
              <w:pStyle w:val="Style_4"/>
              <w:widowControl w:val="1"/>
              <w:spacing w:line="228" w:lineRule="auto"/>
              <w:ind w:firstLine="0" w:left="0"/>
              <w:jc w:val="right"/>
              <w:rPr>
                <w:rFonts w:ascii="XO Oriel" w:hAnsi="XO Oriel"/>
                <w:b w:val="1"/>
                <w:sz w:val="20"/>
              </w:rPr>
            </w:pPr>
          </w:p>
        </w:tc>
      </w:tr>
    </w:tbl>
    <w:p w14:paraId="0F000000">
      <w:pPr>
        <w:pStyle w:val="Style_4"/>
        <w:widowControl w:val="1"/>
        <w:tabs>
          <w:tab w:leader="none" w:pos="825" w:val="left"/>
        </w:tabs>
        <w:ind w:firstLine="0" w:left="0"/>
        <w:rPr>
          <w:rFonts w:ascii="XO Oriel" w:hAnsi="XO Oriel"/>
          <w:b w:val="1"/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8"/>
        <w:gridCol w:w="2693"/>
        <w:gridCol w:w="3770"/>
        <w:gridCol w:w="3411"/>
      </w:tblGrid>
      <w:tr>
        <w:trPr>
          <w:trHeight w:hRule="atLeast" w:val="223"/>
        </w:trPr>
        <w:tc>
          <w:tcPr>
            <w:tcW w:type="dxa" w:w="718"/>
            <w:tcBorders>
              <w:top w:color="000000" w:sz="6" w:val="double"/>
              <w:left w:color="000000" w:sz="6" w:val="double"/>
              <w:bottom w:color="000000" w:sz="12" w:val="single"/>
              <w:right w:color="000000" w:sz="12" w:val="single"/>
            </w:tcBorders>
            <w:vAlign w:val="center"/>
          </w:tcPr>
          <w:p w14:paraId="10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>1</w:t>
            </w:r>
            <w:r>
              <w:rPr>
                <w:rFonts w:ascii="XO Oriel" w:hAnsi="XO Oriel"/>
                <w:b w:val="1"/>
                <w:spacing w:val="-8"/>
                <w:sz w:val="20"/>
              </w:rPr>
              <w:t>.</w:t>
            </w:r>
          </w:p>
        </w:tc>
        <w:tc>
          <w:tcPr>
            <w:tcW w:type="dxa" w:w="9875"/>
            <w:gridSpan w:val="3"/>
            <w:tcBorders>
              <w:top w:color="000000" w:sz="6" w:val="double"/>
              <w:left w:color="000000" w:sz="12" w:val="single"/>
              <w:bottom w:color="000000" w:sz="6" w:val="single"/>
              <w:right w:color="000000" w:sz="6" w:val="double"/>
            </w:tcBorders>
            <w:vAlign w:val="center"/>
          </w:tcPr>
          <w:p w14:paraId="11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взаимосвязанн</w:t>
            </w:r>
            <w:r>
              <w:rPr>
                <w:rFonts w:ascii="XO Oriel" w:hAnsi="XO Oriel"/>
                <w:sz w:val="20"/>
              </w:rPr>
              <w:t>ых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sz w:val="20"/>
              </w:rPr>
              <w:t>крупных</w:t>
            </w:r>
            <w:r>
              <w:rPr>
                <w:rFonts w:ascii="XO Oriel" w:hAnsi="XO Oriel"/>
                <w:sz w:val="20"/>
              </w:rPr>
              <w:t xml:space="preserve"> сдел</w:t>
            </w:r>
            <w:r>
              <w:rPr>
                <w:rFonts w:ascii="XO Oriel" w:hAnsi="XO Oriel"/>
                <w:sz w:val="20"/>
              </w:rPr>
              <w:t>о</w:t>
            </w:r>
            <w:r>
              <w:rPr>
                <w:rFonts w:ascii="XO Oriel" w:hAnsi="XO Oriel"/>
                <w:sz w:val="20"/>
              </w:rPr>
              <w:t>к, одновременно являющ</w:t>
            </w:r>
            <w:r>
              <w:rPr>
                <w:rFonts w:ascii="XO Oriel" w:hAnsi="XO Oriel"/>
                <w:sz w:val="20"/>
              </w:rPr>
              <w:t>ихся</w:t>
            </w:r>
            <w:r>
              <w:rPr>
                <w:rFonts w:ascii="XO Oriel" w:hAnsi="XO Oriel"/>
                <w:sz w:val="20"/>
              </w:rPr>
              <w:t xml:space="preserve"> сделк</w:t>
            </w:r>
            <w:r>
              <w:rPr>
                <w:rFonts w:ascii="XO Oriel" w:hAnsi="XO Oriel"/>
                <w:sz w:val="20"/>
              </w:rPr>
              <w:t>ами</w:t>
            </w:r>
            <w:r>
              <w:rPr>
                <w:rFonts w:ascii="XO Oriel" w:hAnsi="XO Oriel"/>
                <w:sz w:val="20"/>
              </w:rPr>
              <w:t>, в котор</w:t>
            </w:r>
            <w:r>
              <w:rPr>
                <w:rFonts w:ascii="XO Oriel" w:hAnsi="XO Oriel"/>
                <w:sz w:val="20"/>
              </w:rPr>
              <w:t>ых</w:t>
            </w:r>
            <w:r>
              <w:rPr>
                <w:rFonts w:ascii="XO Oriel" w:hAnsi="XO Oriel"/>
                <w:sz w:val="20"/>
              </w:rPr>
              <w:t xml:space="preserve"> имеется заинтересованность.</w:t>
            </w:r>
          </w:p>
        </w:tc>
      </w:tr>
      <w:tr>
        <w:trPr>
          <w:trHeight w:hRule="atLeast" w:val="469"/>
        </w:trPr>
        <w:tc>
          <w:tcPr>
            <w:tcW w:type="dxa" w:w="10593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12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  <w:u w:val="single"/>
              </w:rPr>
              <w:t>Формулировка решения:</w:t>
            </w:r>
            <w:r>
              <w:rPr>
                <w:rFonts w:ascii="XO Oriel" w:hAnsi="XO Oriel"/>
                <w:spacing w:val="-8"/>
                <w:sz w:val="20"/>
              </w:rPr>
              <w:t xml:space="preserve">  </w:t>
            </w:r>
            <w:r>
              <w:rPr>
                <w:rFonts w:ascii="XO Oriel" w:hAnsi="XO Oriel"/>
                <w:sz w:val="20"/>
              </w:rPr>
              <w:t>Дать согласие на ранее совершенн</w:t>
            </w:r>
            <w:r>
              <w:rPr>
                <w:rFonts w:ascii="XO Oriel" w:hAnsi="XO Oriel"/>
                <w:sz w:val="20"/>
              </w:rPr>
              <w:t>ые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sz w:val="20"/>
              </w:rPr>
              <w:t>взаимосвязанные</w:t>
            </w:r>
            <w:r>
              <w:rPr>
                <w:rFonts w:ascii="XO Oriel" w:hAnsi="XO Oriel"/>
                <w:sz w:val="20"/>
              </w:rPr>
              <w:t xml:space="preserve"> крупн</w:t>
            </w:r>
            <w:r>
              <w:rPr>
                <w:rFonts w:ascii="XO Oriel" w:hAnsi="XO Oriel"/>
                <w:sz w:val="20"/>
              </w:rPr>
              <w:t>ые</w:t>
            </w:r>
            <w:r>
              <w:rPr>
                <w:rFonts w:ascii="XO Oriel" w:hAnsi="XO Oriel"/>
                <w:sz w:val="20"/>
              </w:rPr>
              <w:t xml:space="preserve"> сделк</w:t>
            </w:r>
            <w:r>
              <w:rPr>
                <w:rFonts w:ascii="XO Oriel" w:hAnsi="XO Oriel"/>
                <w:sz w:val="20"/>
              </w:rPr>
              <w:t>и</w:t>
            </w:r>
            <w:r>
              <w:rPr>
                <w:rFonts w:ascii="XO Oriel" w:hAnsi="XO Oriel"/>
                <w:sz w:val="20"/>
              </w:rPr>
              <w:t>, одновременно являющ</w:t>
            </w:r>
            <w:r>
              <w:rPr>
                <w:rFonts w:ascii="XO Oriel" w:hAnsi="XO Oriel"/>
                <w:sz w:val="20"/>
              </w:rPr>
              <w:t>иеся сделками</w:t>
            </w:r>
            <w:r>
              <w:rPr>
                <w:rFonts w:ascii="XO Oriel" w:hAnsi="XO Oriel"/>
                <w:sz w:val="20"/>
              </w:rPr>
              <w:t>, в котор</w:t>
            </w:r>
            <w:r>
              <w:rPr>
                <w:rFonts w:ascii="XO Oriel" w:hAnsi="XO Oriel"/>
                <w:sz w:val="20"/>
              </w:rPr>
              <w:t>ых</w:t>
            </w:r>
            <w:r>
              <w:rPr>
                <w:rFonts w:ascii="XO Oriel" w:hAnsi="XO Oriel"/>
                <w:sz w:val="20"/>
              </w:rPr>
              <w:t xml:space="preserve">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14:paraId="13000000">
            <w:pPr>
              <w:pStyle w:val="Style_6"/>
              <w:numPr>
                <w:ilvl w:val="0"/>
                <w:numId w:val="1"/>
              </w:numPr>
              <w:ind w:firstLine="0" w:left="426"/>
              <w:jc w:val="both"/>
              <w:rPr>
                <w:rFonts w:ascii="XO Oriel" w:hAnsi="XO Oriel"/>
                <w:sz w:val="20"/>
              </w:rPr>
            </w:pPr>
          </w:p>
          <w:p w14:paraId="14000000">
            <w:pPr>
              <w:pStyle w:val="Style_6"/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Тип сделки: 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sz w:val="20"/>
              </w:rPr>
              <w:t>Договор ипотеки от 15.07.2022 года, удостоверенным Бойко Владимиром Андреевичем,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78/680-н/78-2022-6-480</w:t>
            </w:r>
            <w:r>
              <w:rPr>
                <w:rFonts w:ascii="XO Oriel" w:hAnsi="XO Oriel"/>
                <w:sz w:val="20"/>
              </w:rPr>
              <w:t>.</w:t>
            </w:r>
          </w:p>
          <w:p w14:paraId="15000000">
            <w:pPr>
              <w:pStyle w:val="Style_6"/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Залогодержатель – Голованов Валентин Олегович;</w:t>
            </w:r>
          </w:p>
          <w:p w14:paraId="16000000">
            <w:pPr>
              <w:pStyle w:val="Style_6"/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Залогодатель – Общество;</w:t>
            </w:r>
          </w:p>
          <w:p w14:paraId="17000000">
            <w:pPr>
              <w:pStyle w:val="Style_6"/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- Предмет Договора: заключение Договора ипотеки </w:t>
            </w:r>
            <w:r>
              <w:rPr>
                <w:rFonts w:ascii="XO Oriel" w:hAnsi="XO Oriel"/>
                <w:sz w:val="20"/>
              </w:rPr>
              <w:t xml:space="preserve">в качестве обеспечения надлежащего исполнения обязательств Гражданина РФ Горида Алексея Леонидовича в соответствии с Договором займа от 15.07.2022 года, удостоверенным Бойко Владимиром Андреевичем,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78/680-н/78-2022-6-476, заключенным между Гражданином РФ Горидом Алексеем Леонидовичем и Гражданином РФ Головановым Валентином Олеговичем, размер суммы займа – 50 000 000.00 (Пятьдесят миллионов) руб. 00 коп., сроком до 15.01.2023 года под 20% годовых. </w:t>
            </w:r>
          </w:p>
          <w:p w14:paraId="18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14:paraId="19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населенных пунктов, вид разрешенного использования: для содержания здания административно-общественного-торгового центра, общая площадь: 7789 +/- 15 кв.м., кад. № 47:03:1206004:542,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14:paraId="1A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Здание,  назначение: нежилое, наименование – здание административно-общественного-торгового центра, кол-во этажей - 4, в том числе подземных этажей: 1, общая площадь: 5056,8 кв.м., кад. № 47:03:1206002:133,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14:paraId="1B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Общая залоговая стоимость указанных выше объектов недвижимости - 50 000 000.00 (Пятьдесят миллионов) рублей 00 копеек.</w:t>
            </w:r>
          </w:p>
          <w:p w14:paraId="1C000000">
            <w:pPr>
              <w:ind/>
              <w:jc w:val="both"/>
              <w:rPr>
                <w:rFonts w:ascii="XO Oriel" w:hAnsi="XO Oriel"/>
                <w:sz w:val="20"/>
              </w:rPr>
            </w:pPr>
          </w:p>
          <w:p w14:paraId="1D000000">
            <w:pPr>
              <w:pStyle w:val="Style_6"/>
              <w:numPr>
                <w:ilvl w:val="0"/>
                <w:numId w:val="1"/>
              </w:numPr>
              <w:ind w:firstLine="0" w:left="426"/>
              <w:jc w:val="both"/>
              <w:rPr>
                <w:rFonts w:ascii="XO Oriel" w:hAnsi="XO Oriel"/>
                <w:sz w:val="20"/>
              </w:rPr>
            </w:pPr>
          </w:p>
          <w:p w14:paraId="1E000000">
            <w:pPr>
              <w:pStyle w:val="Style_6"/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Тип сделки: 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sz w:val="20"/>
              </w:rPr>
              <w:t>Договор ипотеки от 26.07.2022 года, удостоверенным Бойко Владимиром Андреевичем,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78/680-н/78-2022-6-533</w:t>
            </w:r>
            <w:r>
              <w:rPr>
                <w:rFonts w:ascii="XO Oriel" w:hAnsi="XO Oriel"/>
                <w:sz w:val="20"/>
              </w:rPr>
              <w:t>.</w:t>
            </w:r>
          </w:p>
          <w:p w14:paraId="1F000000">
            <w:pPr>
              <w:pStyle w:val="Style_6"/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Залогодержатель – Голованов Валентин Олегович;</w:t>
            </w:r>
          </w:p>
          <w:p w14:paraId="20000000">
            <w:pPr>
              <w:pStyle w:val="Style_6"/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Залогодатель – Общество;</w:t>
            </w:r>
          </w:p>
          <w:p w14:paraId="21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Предмет Договора: заключение Договора ипотеки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sz w:val="20"/>
              </w:rPr>
              <w:t xml:space="preserve">в качестве обеспечения надлежащего исполнения обязательств Гражданина РФ Горида Алексея Леонидовича в соответствии с Договором займа от 22.07.2022 года, удостоверенным Бойко Владимиром Андреевичем,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78/680-н/78-2022-6-514, заключенным между Гражданином РФ Горидом Алексеем Леонидовичем и Гражданином РФ Головановым Валентином Олеговичем, размер суммы займа – 103 000 000.00 (сто три миллиона) руб. 00 коп., сроком до 15.01.2023 года под 20% годовых. </w:t>
            </w:r>
          </w:p>
          <w:p w14:paraId="22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14:paraId="23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216555 +/- 4072 кв.м., кад. № 47:03:1208002:2339, адрес (местонахождение) объекта: Ленинградская область, Приозерский район, Сосновское сельское поселение;</w:t>
            </w:r>
          </w:p>
          <w:p w14:paraId="24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215298 +/- 4060 кв.м., кад. № 47:03:1207003:1053, адрес (местонахождение) объекта: Ленинградская область, Приозерский район, Сосновское сельское поселение;</w:t>
            </w:r>
          </w:p>
          <w:p w14:paraId="25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62473 +/- 2187 кв.м., кад. № 47:03:1207003:1052, адрес (местонахождение) объекта: Ленинградская область, Приозерский район, Сосновское сельское поселение;</w:t>
            </w:r>
          </w:p>
          <w:p w14:paraId="26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127813 +/- 250 кв.м., кад. № 47:03:1204001:84, адрес (местонахождение) объекта: Ленинградская область, Приозерский район, Сосновское сельское поселение;</w:t>
            </w:r>
          </w:p>
          <w:p w14:paraId="27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36731 +/- 1677 кв.м., кад. № 47:03:1206004:631, адрес (местонахождение) объекта: Ленинградская область, Приозерский район, Сосновское сельское поселение;</w:t>
            </w:r>
          </w:p>
          <w:p w14:paraId="28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18771 +/- 1199 кв.м., кад. № 47:03:1206004:630, адрес (местонахождение) объекта: Ленинградская область, Приозерский район, Сосновское сельское поселение;</w:t>
            </w:r>
          </w:p>
          <w:p w14:paraId="29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13811 +/- 1028 кв.м., кад. № 47:03:1206003:177, адрес (местонахождение) объекта: Ленинградская область, Приозерский район, Сосновское сельское поселение;</w:t>
            </w:r>
          </w:p>
          <w:p w14:paraId="2A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22368 +/- 1309 кв.м., кад. № 47:03:1206002:360, адрес (местонахождение) объекта: Ленинградская область, Приозерский район, Сосновское сельское поселение;</w:t>
            </w:r>
          </w:p>
          <w:p w14:paraId="2B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Общая залоговая стоимость указанных выше объектов недвижимости - 56 120 400.00 (Пятьдесят шесть миллионов сто двадцать тысяч четыреста) рублей 00 копеек.</w:t>
            </w:r>
          </w:p>
          <w:p w14:paraId="2C000000">
            <w:pPr>
              <w:ind/>
              <w:jc w:val="both"/>
              <w:rPr>
                <w:rFonts w:ascii="XO Oriel" w:hAnsi="XO Oriel"/>
                <w:sz w:val="20"/>
              </w:rPr>
            </w:pPr>
          </w:p>
          <w:p w14:paraId="2D000000">
            <w:pPr>
              <w:pStyle w:val="Style_7"/>
              <w:numPr>
                <w:ilvl w:val="0"/>
                <w:numId w:val="1"/>
              </w:numPr>
              <w:ind w:hanging="720" w:left="720"/>
              <w:jc w:val="both"/>
              <w:rPr>
                <w:rFonts w:ascii="XO Oriel" w:hAnsi="XO Oriel"/>
                <w:sz w:val="20"/>
              </w:rPr>
            </w:pPr>
          </w:p>
          <w:p w14:paraId="2E000000">
            <w:pPr>
              <w:pStyle w:val="Style_7"/>
              <w:ind w:firstLine="0" w:left="0"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Тип сделки: </w:t>
            </w:r>
            <w:r>
              <w:rPr>
                <w:rFonts w:ascii="XO Oriel" w:hAnsi="XO Oriel"/>
                <w:sz w:val="20"/>
              </w:rPr>
              <w:t>Договор  последующей ипотеки от 26.07.2022 года, удостоверенным Бойко Владимиром Андреевичем,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78/680-н/78-2022-6-532</w:t>
            </w:r>
            <w:r>
              <w:rPr>
                <w:rFonts w:ascii="XO Oriel" w:hAnsi="XO Oriel"/>
                <w:sz w:val="20"/>
              </w:rPr>
              <w:t>.</w:t>
            </w:r>
          </w:p>
          <w:p w14:paraId="2F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Залогодержатель – Голованов Валентин Олегович;</w:t>
            </w:r>
          </w:p>
          <w:p w14:paraId="30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Залогодатель – Общество;</w:t>
            </w:r>
          </w:p>
          <w:p w14:paraId="31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- Предмет Договора: заключение Договора последующей ипотеки, </w:t>
            </w:r>
            <w:r>
              <w:rPr>
                <w:rFonts w:ascii="XO Oriel" w:hAnsi="XO Oriel"/>
                <w:sz w:val="20"/>
              </w:rPr>
              <w:t xml:space="preserve">в качестве обеспечения надлежащего исполнения обязательств Гражданина РФ Горида Алексея Леонидовича в соответствии с Договором займа от 22.07.2022 года, удостоверенным Бойко Владимиром Андреевичем,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78/680-н/78-2022-6-514, заключенным между Гражданином РФ Горидом Алексеем Леонидовичем и Гражданином РФ Головановым Валентином Олеговичем, размер суммы займа – 103 000 000.00 (сто три миллиона) руб. 00 коп., сроком до 15.01.2023 года под 20% годовых. </w:t>
            </w:r>
          </w:p>
          <w:p w14:paraId="32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14:paraId="33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населенных пунктов, вид разрешенного использования: для содержания здания административно-общественного-торгового центра, общая площадь: 7789 +/- 15 кв.м., кад. № 47:03:1206004:542,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14:paraId="34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Здание,  назначение: нежилое, наименование – здание административно-общественного-торгового центра, кол-во этажей - 4, в том числе подземных этажей: 1, общая площадь: 5056,8 кв.м., кад. № 47:03:1206002:133,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14:paraId="35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Общая залоговая стоимость указанных выше объектов недвижимости - 50 000 000.00 (Пятьдесят миллионов) рублей 00 копеек.</w:t>
            </w:r>
          </w:p>
          <w:p w14:paraId="36000000">
            <w:pPr>
              <w:ind/>
              <w:jc w:val="both"/>
              <w:rPr>
                <w:rFonts w:ascii="XO Oriel" w:hAnsi="XO Oriel"/>
                <w:sz w:val="20"/>
              </w:rPr>
            </w:pPr>
          </w:p>
        </w:tc>
      </w:tr>
      <w:tr>
        <w:trPr>
          <w:trHeight w:hRule="atLeast" w:val="66"/>
        </w:trPr>
        <w:tc>
          <w:tcPr>
            <w:tcW w:type="dxa" w:w="10593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37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z w:val="20"/>
                <w:u w:val="single"/>
              </w:rPr>
              <w:t>Голосование: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Зачеркнуть ненужные</w:t>
            </w:r>
            <w:r>
              <w:rPr>
                <w:rFonts w:ascii="XO Oriel" w:hAnsi="XO Oriel"/>
                <w:sz w:val="20"/>
              </w:rPr>
              <w:t xml:space="preserve"> варианты, </w:t>
            </w:r>
            <w:r>
              <w:rPr>
                <w:rFonts w:ascii="XO Oriel" w:hAnsi="XO Oriel"/>
                <w:b w:val="1"/>
                <w:sz w:val="20"/>
              </w:rPr>
              <w:t>оставив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не зачеркнутым</w:t>
            </w:r>
            <w:r>
              <w:rPr>
                <w:rFonts w:ascii="XO Oriel" w:hAnsi="XO Oriel"/>
                <w:sz w:val="20"/>
              </w:rPr>
              <w:t xml:space="preserve"> выбранный Вами </w:t>
            </w:r>
            <w:r>
              <w:rPr>
                <w:rFonts w:ascii="XO Oriel" w:hAnsi="XO Oriel"/>
                <w:b w:val="1"/>
                <w:sz w:val="20"/>
              </w:rPr>
              <w:t>один вариант</w:t>
            </w:r>
          </w:p>
        </w:tc>
      </w:tr>
      <w:tr>
        <w:trPr>
          <w:trHeight w:hRule="atLeast" w:val="214"/>
        </w:trPr>
        <w:tc>
          <w:tcPr>
            <w:tcW w:type="dxa" w:w="3411"/>
            <w:gridSpan w:val="2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ЗА</w:t>
            </w:r>
          </w:p>
        </w:tc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ПРОТИВ</w:t>
            </w:r>
          </w:p>
        </w:tc>
        <w:tc>
          <w:tcPr>
            <w:tcW w:type="dxa" w:w="3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double"/>
            </w:tcBorders>
            <w:vAlign w:val="center"/>
          </w:tcPr>
          <w:p w14:paraId="3A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>ВОЗДЕРЖАЛСЯ</w:t>
            </w:r>
          </w:p>
        </w:tc>
      </w:tr>
      <w:tr>
        <w:trPr>
          <w:trHeight w:hRule="atLeast" w:val="245"/>
        </w:trPr>
        <w:tc>
          <w:tcPr>
            <w:tcW w:type="dxa" w:w="3411"/>
            <w:gridSpan w:val="2"/>
            <w:tcBorders>
              <w:top w:color="000000" w:sz="6" w:val="single"/>
              <w:left w:color="000000" w:sz="6" w:val="double"/>
              <w:bottom w:color="000000" w:sz="6" w:val="double"/>
              <w:right w:color="000000" w:sz="6" w:val="single"/>
            </w:tcBorders>
            <w:shd w:fill="auto" w:val="clear"/>
          </w:tcPr>
          <w:p w14:paraId="3B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double"/>
              <w:right w:color="000000" w:sz="6" w:val="single"/>
            </w:tcBorders>
            <w:shd w:fill="auto" w:val="clear"/>
          </w:tcPr>
          <w:p w14:paraId="3C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411"/>
            <w:tcBorders>
              <w:top w:color="000000" w:sz="6" w:val="single"/>
              <w:left w:color="000000" w:sz="6" w:val="single"/>
              <w:bottom w:color="000000" w:sz="6" w:val="double"/>
              <w:right w:color="000000" w:sz="6" w:val="double"/>
            </w:tcBorders>
            <w:shd w:fill="auto" w:val="clear"/>
          </w:tcPr>
          <w:p w14:paraId="3D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</w:tr>
    </w:tbl>
    <w:p w14:paraId="3E000000">
      <w:pPr>
        <w:spacing w:before="60" w:line="228" w:lineRule="auto"/>
        <w:ind/>
        <w:rPr>
          <w:rFonts w:ascii="XO Oriel" w:hAnsi="XO Oriel"/>
          <w:b w:val="1"/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8"/>
        <w:gridCol w:w="2693"/>
        <w:gridCol w:w="3770"/>
        <w:gridCol w:w="3411"/>
      </w:tblGrid>
      <w:tr>
        <w:trPr>
          <w:trHeight w:hRule="atLeast" w:val="223"/>
        </w:trPr>
        <w:tc>
          <w:tcPr>
            <w:tcW w:type="dxa" w:w="718"/>
            <w:tcBorders>
              <w:top w:color="000000" w:sz="6" w:val="double"/>
              <w:left w:color="000000" w:sz="6" w:val="double"/>
              <w:bottom w:color="000000" w:sz="12" w:val="single"/>
              <w:right w:color="000000" w:sz="12" w:val="single"/>
            </w:tcBorders>
            <w:vAlign w:val="center"/>
          </w:tcPr>
          <w:p w14:paraId="3F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>2</w:t>
            </w:r>
            <w:r>
              <w:rPr>
                <w:rFonts w:ascii="XO Oriel" w:hAnsi="XO Oriel"/>
                <w:b w:val="1"/>
                <w:spacing w:val="-8"/>
                <w:sz w:val="20"/>
              </w:rPr>
              <w:t>.</w:t>
            </w:r>
          </w:p>
        </w:tc>
        <w:tc>
          <w:tcPr>
            <w:tcW w:type="dxa" w:w="9875"/>
            <w:gridSpan w:val="3"/>
            <w:tcBorders>
              <w:top w:color="000000" w:sz="6" w:val="double"/>
              <w:left w:color="000000" w:sz="12" w:val="single"/>
              <w:bottom w:color="000000" w:sz="6" w:val="single"/>
              <w:right w:color="000000" w:sz="6" w:val="double"/>
            </w:tcBorders>
            <w:vAlign w:val="center"/>
          </w:tcPr>
          <w:p w14:paraId="40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      </w:r>
          </w:p>
        </w:tc>
      </w:tr>
      <w:tr>
        <w:trPr>
          <w:trHeight w:hRule="atLeast" w:val="254"/>
        </w:trPr>
        <w:tc>
          <w:tcPr>
            <w:tcW w:type="dxa" w:w="10593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41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  <w:u w:val="single"/>
              </w:rPr>
              <w:t>Формулировка решения:</w:t>
            </w:r>
            <w:r>
              <w:rPr>
                <w:rFonts w:ascii="XO Oriel" w:hAnsi="XO Oriel"/>
                <w:spacing w:val="-8"/>
                <w:sz w:val="20"/>
              </w:rPr>
              <w:t xml:space="preserve">  </w:t>
            </w:r>
            <w:r>
              <w:rPr>
                <w:rFonts w:ascii="XO Oriel" w:hAnsi="XO Oriel"/>
                <w:sz w:val="20"/>
              </w:rPr>
              <w:t xml:space="preserve">Дать согласие на ранее совершенную крупную </w:t>
            </w:r>
            <w:r>
              <w:rPr>
                <w:rFonts w:ascii="XO Oriel" w:hAnsi="XO Oriel"/>
                <w:sz w:val="20"/>
              </w:rPr>
              <w:t>сделку, одновременно являющуюся</w:t>
            </w:r>
            <w:r>
              <w:rPr>
                <w:rFonts w:ascii="XO Oriel" w:hAnsi="XO Oriel"/>
                <w:sz w:val="20"/>
              </w:rPr>
              <w:t xml:space="preserve"> сделкой, в которой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14:paraId="42000000">
            <w:pPr>
              <w:pStyle w:val="Style_7"/>
              <w:ind w:firstLine="0" w:left="0"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Тип сделки: До</w:t>
            </w:r>
            <w:r>
              <w:rPr>
                <w:rFonts w:ascii="XO Oriel" w:hAnsi="XO Oriel"/>
                <w:sz w:val="20"/>
              </w:rPr>
              <w:t>говор о последующей ипотеки N2 от 11.08.2022 года, удостоверенным нотариусом нотариального округа Санкт-Петербурга Свистельниковым Константином Дмитриевичем, зарег. в реестре за № 78/680-н/78-2022-9-52</w:t>
            </w:r>
            <w:r>
              <w:rPr>
                <w:rFonts w:ascii="XO Oriel" w:hAnsi="XO Oriel"/>
                <w:sz w:val="20"/>
              </w:rPr>
              <w:t>.</w:t>
            </w:r>
          </w:p>
          <w:p w14:paraId="43000000">
            <w:pPr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Залогодержатель – Голованов Валентин Олегович;</w:t>
            </w:r>
          </w:p>
          <w:p w14:paraId="44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Залогодатель – Общество;</w:t>
            </w:r>
          </w:p>
          <w:p w14:paraId="45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Предмет Договора: заключение Договора о последующей ипотеке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sz w:val="20"/>
              </w:rPr>
              <w:t xml:space="preserve">в качестве обеспечения надлежащего исполнения обязательств Гражданина РФ Горида Алексея Леонидовича в соответствии с Договором займа от 22.07.2022 года, удостоверенным Бойко Владимиром Андреевичем,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78/680-н/78-2022-6-515, заключенным между Гражданином РФ Горидом Алексеем Леонидовичем и Гражданином РФ Головановым Валентином Олеговичем, размер суммы займа – 97 000 000.00 (Девяносто семь миллионов) руб. 00 коп., сроком до 15.01.2023 года под 20% годовых. </w:t>
            </w:r>
          </w:p>
          <w:p w14:paraId="46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14:paraId="47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населенных пунктов, вид разрешенного использования: для содержания здания административно-общественного-торгового центра, общая площадь: 7789 +/- 15 кв.м., кад. № 47:03:1206004:542,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14:paraId="48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Здание,  назначение: нежилое, наименование – здание административно-общественного-торгового центра, кол-во этажей - 4, в том числе подземных этажей: 1, общая площадь: 5056,8 кв.м., кад. № 47:03:1206002:133,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14:paraId="49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Общая залоговая стоимость указанных выше объектов недвижимости - 50 000 000.00 (Пятьдесят миллионов) рублей 00 копеек.</w:t>
            </w:r>
          </w:p>
          <w:p w14:paraId="4A000000">
            <w:pPr>
              <w:ind/>
              <w:jc w:val="both"/>
              <w:rPr>
                <w:rFonts w:ascii="XO Oriel" w:hAnsi="XO Oriel"/>
                <w:sz w:val="20"/>
              </w:rPr>
            </w:pPr>
          </w:p>
        </w:tc>
      </w:tr>
      <w:tr>
        <w:trPr>
          <w:trHeight w:hRule="atLeast" w:val="66"/>
        </w:trPr>
        <w:tc>
          <w:tcPr>
            <w:tcW w:type="dxa" w:w="10593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4B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z w:val="20"/>
                <w:u w:val="single"/>
              </w:rPr>
              <w:t>Голосование: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Зачеркнуть ненужные</w:t>
            </w:r>
            <w:r>
              <w:rPr>
                <w:rFonts w:ascii="XO Oriel" w:hAnsi="XO Oriel"/>
                <w:sz w:val="20"/>
              </w:rPr>
              <w:t xml:space="preserve"> варианты, </w:t>
            </w:r>
            <w:r>
              <w:rPr>
                <w:rFonts w:ascii="XO Oriel" w:hAnsi="XO Oriel"/>
                <w:b w:val="1"/>
                <w:sz w:val="20"/>
              </w:rPr>
              <w:t>оставив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не зачеркнутым</w:t>
            </w:r>
            <w:r>
              <w:rPr>
                <w:rFonts w:ascii="XO Oriel" w:hAnsi="XO Oriel"/>
                <w:sz w:val="20"/>
              </w:rPr>
              <w:t xml:space="preserve"> выбранный Вами </w:t>
            </w:r>
            <w:r>
              <w:rPr>
                <w:rFonts w:ascii="XO Oriel" w:hAnsi="XO Oriel"/>
                <w:b w:val="1"/>
                <w:sz w:val="20"/>
              </w:rPr>
              <w:t>один вариант</w:t>
            </w:r>
          </w:p>
        </w:tc>
      </w:tr>
      <w:tr>
        <w:trPr>
          <w:trHeight w:hRule="atLeast" w:val="214"/>
        </w:trPr>
        <w:tc>
          <w:tcPr>
            <w:tcW w:type="dxa" w:w="3411"/>
            <w:gridSpan w:val="2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ЗА</w:t>
            </w:r>
          </w:p>
        </w:tc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ПРОТИВ</w:t>
            </w:r>
          </w:p>
        </w:tc>
        <w:tc>
          <w:tcPr>
            <w:tcW w:type="dxa" w:w="3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double"/>
            </w:tcBorders>
            <w:vAlign w:val="center"/>
          </w:tcPr>
          <w:p w14:paraId="4E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>ВОЗДЕРЖАЛСЯ</w:t>
            </w:r>
          </w:p>
        </w:tc>
      </w:tr>
      <w:tr>
        <w:trPr>
          <w:trHeight w:hRule="atLeast" w:val="214"/>
        </w:trPr>
        <w:tc>
          <w:tcPr>
            <w:tcW w:type="dxa" w:w="3411"/>
            <w:gridSpan w:val="2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F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0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double"/>
            </w:tcBorders>
            <w:shd w:fill="auto" w:val="clear"/>
            <w:vAlign w:val="center"/>
          </w:tcPr>
          <w:p w14:paraId="51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pacing w:val="-8"/>
                <w:sz w:val="20"/>
              </w:rPr>
              <w:t>Для проставления числа голосов</w:t>
            </w:r>
          </w:p>
        </w:tc>
      </w:tr>
    </w:tbl>
    <w:p w14:paraId="52000000">
      <w:pPr>
        <w:rPr>
          <w:rFonts w:ascii="XO Oriel" w:hAnsi="XO Oriel"/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"/>
        <w:gridCol w:w="718"/>
        <w:gridCol w:w="2692"/>
        <w:gridCol w:w="3768"/>
        <w:gridCol w:w="3409"/>
      </w:tblGrid>
      <w:tr>
        <w:trPr>
          <w:trHeight w:hRule="atLeast" w:val="223"/>
        </w:trPr>
        <w:tc>
          <w:tcPr>
            <w:tcW w:type="dxa" w:w="723"/>
            <w:gridSpan w:val="2"/>
            <w:tcBorders>
              <w:top w:color="000000" w:sz="6" w:val="double"/>
              <w:left w:color="000000" w:sz="6" w:val="double"/>
              <w:bottom w:color="000000" w:sz="12" w:val="single"/>
              <w:right w:color="000000" w:sz="12" w:val="single"/>
            </w:tcBorders>
            <w:vAlign w:val="center"/>
          </w:tcPr>
          <w:p w14:paraId="53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>3</w:t>
            </w:r>
            <w:r>
              <w:rPr>
                <w:rFonts w:ascii="XO Oriel" w:hAnsi="XO Oriel"/>
                <w:b w:val="1"/>
                <w:spacing w:val="-8"/>
                <w:sz w:val="20"/>
              </w:rPr>
              <w:t>.</w:t>
            </w:r>
          </w:p>
        </w:tc>
        <w:tc>
          <w:tcPr>
            <w:tcW w:type="dxa" w:w="9870"/>
            <w:gridSpan w:val="3"/>
            <w:tcBorders>
              <w:top w:color="000000" w:sz="6" w:val="double"/>
              <w:left w:color="000000" w:sz="12" w:val="single"/>
              <w:bottom w:color="000000" w:sz="6" w:val="single"/>
              <w:right w:color="000000" w:sz="6" w:val="double"/>
            </w:tcBorders>
            <w:vAlign w:val="center"/>
          </w:tcPr>
          <w:p w14:paraId="54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      </w:r>
          </w:p>
        </w:tc>
      </w:tr>
      <w:tr>
        <w:trPr>
          <w:trHeight w:hRule="atLeast" w:val="254"/>
        </w:trP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XO Oriel" w:hAnsi="XO Oriel"/>
                <w:sz w:val="20"/>
              </w:rPr>
            </w:pPr>
          </w:p>
        </w:tc>
        <w:tc>
          <w:tcPr>
            <w:tcW w:type="dxa" w:w="10588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56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  <w:u w:val="single"/>
              </w:rPr>
              <w:t>Формулировка решения:</w:t>
            </w:r>
            <w:r>
              <w:rPr>
                <w:rFonts w:ascii="XO Oriel" w:hAnsi="XO Oriel"/>
                <w:spacing w:val="-8"/>
                <w:sz w:val="20"/>
              </w:rPr>
              <w:t xml:space="preserve">  </w:t>
            </w:r>
            <w:r>
              <w:rPr>
                <w:rFonts w:ascii="XO Oriel" w:hAnsi="XO Oriel"/>
                <w:sz w:val="20"/>
              </w:rPr>
              <w:t xml:space="preserve">Дать согласие на ранее совершенную крупную </w:t>
            </w:r>
            <w:r>
              <w:rPr>
                <w:rFonts w:ascii="XO Oriel" w:hAnsi="XO Oriel"/>
                <w:sz w:val="20"/>
              </w:rPr>
              <w:t>сделку, одновременно являющуюся</w:t>
            </w:r>
            <w:r>
              <w:rPr>
                <w:rFonts w:ascii="XO Oriel" w:hAnsi="XO Oriel"/>
                <w:sz w:val="20"/>
              </w:rPr>
              <w:t xml:space="preserve"> сделкой, в которой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14:paraId="57000000">
            <w:pPr>
              <w:pStyle w:val="Style_7"/>
              <w:ind w:firstLine="0" w:left="0"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Тип сделки: </w:t>
            </w:r>
            <w:r>
              <w:rPr>
                <w:rFonts w:ascii="XO Oriel" w:hAnsi="XO Oriel"/>
                <w:sz w:val="20"/>
              </w:rPr>
              <w:t>Договор  об ипотеки N2 от 11.08.2022 года, удостоверенным нотариусом нотариального округа Санкт-Петербурга Свистельниковым Константином Дмитриевичем, зарег. в реестре за № 78/680-н/78-2022-9-54</w:t>
            </w:r>
            <w:r>
              <w:rPr>
                <w:rFonts w:ascii="XO Oriel" w:hAnsi="XO Oriel"/>
                <w:sz w:val="20"/>
              </w:rPr>
              <w:t>.</w:t>
            </w:r>
          </w:p>
          <w:p w14:paraId="58000000">
            <w:pPr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Залогодержатель – Голованов Валентин Олегович;</w:t>
            </w:r>
          </w:p>
          <w:p w14:paraId="59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Залогодатель – Общество;</w:t>
            </w:r>
          </w:p>
          <w:p w14:paraId="5A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- Предмет Договора: заключение договора об ипотеке в качестве обеспечения надлежащего исполнения обязательств Гражданина РФ Гориа Алексея Леонидовича в соответствии с Договором займа от 22.07.2022 года, удостоверенным Бойко Владимиром Андреевичем,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78/680-н/78-2022-6-515, заключенным между Гражданином РФ Горидом Алексеем Леонидовичем и Гражданином РФ Головановым Валентином Олеговичем, размер суммы займа – 97 000 000.00 (Девяносто семь миллионов) руб. 00 коп., сроком до 15.01.2023 года под 20% годовых. </w:t>
            </w:r>
          </w:p>
          <w:p w14:paraId="5B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14:paraId="5C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67900 +/- 2280 кв.м., кад. № 47:03:1202001:43, адрес (местонахождение) объекта: Ленинградская область, Приозерский район, Сосновское сельское поселение;</w:t>
            </w:r>
          </w:p>
          <w:p w14:paraId="5D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88300 +/- 2600,09 кв.м., кад. № 47:03:1202001:45, адрес (местонахождение) объекта: Ленинградская область, Приозерский район, Сосновское сельское поселение;</w:t>
            </w:r>
          </w:p>
          <w:p w14:paraId="5E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34600 +/- 1628 кв.м., кад. № 47:03:1202001:47, адрес (местонахождение) объекта: Ленинградская область, Приозерский район, Сосновское сельское поселение;</w:t>
            </w:r>
          </w:p>
          <w:p w14:paraId="5F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182024 +/- 299 кв.м., кад. № 47:03:1202001:48, адрес (местонахождение) объекта: Ленинградская область, Приозерский район, Сосновское сельское поселение;</w:t>
            </w:r>
          </w:p>
          <w:p w14:paraId="60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31006 +/- 123 кв.м., кад. № 47:03:1202001:49, адрес (местонахождение) объекта: Ленинградская область, Приозерский район, Сосновское сельское поселение;</w:t>
            </w:r>
          </w:p>
          <w:p w14:paraId="61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24255 +/- 109 кв.м., кад. № 47:03:1202001:51, адрес (местонахождение) объекта: Ленинградская область, Приозерский район, Сосновское сельское поселение;</w:t>
            </w:r>
          </w:p>
          <w:p w14:paraId="62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83521 +/- 202 кв.м., кад. № 47:03:1202001:52, адрес (местонахождение) объекта: Ленинградская область, Приозерский район, Сосновское сельское поселение;</w:t>
            </w:r>
          </w:p>
          <w:p w14:paraId="63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132830 +/- 255 кв.м., кад. № 47:03:1202001:53, адрес (местонахождение) объекта: Ленинградская область, Приозерский район, Сосновское сельское поселение;</w:t>
            </w:r>
          </w:p>
          <w:p w14:paraId="64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209189 +/- 320 кв.м., кад. № 47:03:1204001:81, адрес (местонахождение) объекта: Ленинградская область, Приозерский район, Сосновское сельское поселение;</w:t>
            </w:r>
          </w:p>
          <w:p w14:paraId="65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243797 +/- 346 кв.м., кад. № 47:03:1204001:82, адрес (местонахождение) объекта: Ленинградская область, Приозерский район, Сосновское сельское поселение;</w:t>
            </w:r>
          </w:p>
          <w:p w14:paraId="66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208463 +/- 320 кв.м., кад. № 47:03:1204001:83, адрес (местонахождение) объекта: Ленинградская область, Приозерский район, Сосновское сельское поселение;</w:t>
            </w:r>
          </w:p>
          <w:p w14:paraId="67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249549 +/- 350 кв.м., кад. № 47:03:0000000:21188, адрес (местонахождение) объекта: Ленинградская область, Приозерский район, Сосновское сельское поселение;</w:t>
            </w:r>
          </w:p>
          <w:p w14:paraId="68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155853 +/- 52 кв.м., кад. № 47:03:1206005:46, адрес (местонахождение) объекта: Ленинградская область, Приозерский район, Сосновское сельское поселение;</w:t>
            </w:r>
          </w:p>
          <w:p w14:paraId="69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Общая залоговая стоимость указанных выше объектов недвижимости - 101 530 100.00 (Сто один миллион пятьсот тридцать тысяч сто) рублей 00 копеек.</w:t>
            </w:r>
          </w:p>
          <w:p w14:paraId="6A000000">
            <w:pPr>
              <w:ind/>
              <w:jc w:val="both"/>
              <w:rPr>
                <w:rFonts w:ascii="XO Oriel" w:hAnsi="XO Oriel"/>
                <w:sz w:val="20"/>
              </w:rPr>
            </w:pPr>
          </w:p>
        </w:tc>
      </w:tr>
      <w:tr>
        <w:trPr>
          <w:trHeight w:hRule="atLeast" w:val="66"/>
        </w:trP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rFonts w:ascii="XO Oriel" w:hAnsi="XO Oriel"/>
                <w:sz w:val="20"/>
              </w:rPr>
            </w:pPr>
          </w:p>
        </w:tc>
        <w:tc>
          <w:tcPr>
            <w:tcW w:type="dxa" w:w="10588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6C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z w:val="20"/>
                <w:u w:val="single"/>
              </w:rPr>
              <w:t>Голосование: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Зачеркнуть ненужные</w:t>
            </w:r>
            <w:r>
              <w:rPr>
                <w:rFonts w:ascii="XO Oriel" w:hAnsi="XO Oriel"/>
                <w:sz w:val="20"/>
              </w:rPr>
              <w:t xml:space="preserve"> варианты, </w:t>
            </w:r>
            <w:r>
              <w:rPr>
                <w:rFonts w:ascii="XO Oriel" w:hAnsi="XO Oriel"/>
                <w:b w:val="1"/>
                <w:sz w:val="20"/>
              </w:rPr>
              <w:t>оставив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не зачеркнутым</w:t>
            </w:r>
            <w:r>
              <w:rPr>
                <w:rFonts w:ascii="XO Oriel" w:hAnsi="XO Oriel"/>
                <w:sz w:val="20"/>
              </w:rPr>
              <w:t xml:space="preserve"> выбранный Вами </w:t>
            </w:r>
            <w:r>
              <w:rPr>
                <w:rFonts w:ascii="XO Oriel" w:hAnsi="XO Oriel"/>
                <w:b w:val="1"/>
                <w:sz w:val="20"/>
              </w:rPr>
              <w:t>один вариант</w:t>
            </w:r>
          </w:p>
        </w:tc>
      </w:tr>
      <w:tr>
        <w:trPr>
          <w:trHeight w:hRule="atLeast" w:val="214"/>
        </w:trP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XO Oriel" w:hAnsi="XO Oriel"/>
                <w:sz w:val="20"/>
              </w:rPr>
            </w:pPr>
          </w:p>
        </w:tc>
        <w:tc>
          <w:tcPr>
            <w:tcW w:type="dxa" w:w="3410"/>
            <w:gridSpan w:val="2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ЗА</w:t>
            </w:r>
          </w:p>
        </w:tc>
        <w:tc>
          <w:tcPr>
            <w:tcW w:type="dxa" w:w="3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ПРОТИВ</w:t>
            </w:r>
          </w:p>
        </w:tc>
        <w:tc>
          <w:tcPr>
            <w:tcW w:type="dxa" w:w="3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double"/>
            </w:tcBorders>
            <w:vAlign w:val="center"/>
          </w:tcPr>
          <w:p w14:paraId="70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>ВОЗДЕРЖАЛСЯ</w:t>
            </w:r>
          </w:p>
        </w:tc>
      </w:tr>
      <w:tr>
        <w:trPr>
          <w:trHeight w:hRule="atLeast" w:val="214"/>
        </w:trP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rFonts w:ascii="XO Oriel" w:hAnsi="XO Oriel"/>
                <w:sz w:val="20"/>
              </w:rPr>
            </w:pPr>
          </w:p>
        </w:tc>
        <w:tc>
          <w:tcPr>
            <w:tcW w:type="dxa" w:w="3410"/>
            <w:gridSpan w:val="2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2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3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double"/>
            </w:tcBorders>
            <w:shd w:fill="auto" w:val="clear"/>
            <w:vAlign w:val="center"/>
          </w:tcPr>
          <w:p w14:paraId="74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pacing w:val="-8"/>
                <w:sz w:val="20"/>
              </w:rPr>
              <w:t>Для проставления числа голосов</w:t>
            </w:r>
          </w:p>
        </w:tc>
      </w:tr>
    </w:tbl>
    <w:p w14:paraId="75000000">
      <w:pPr>
        <w:rPr>
          <w:rFonts w:ascii="XO Oriel" w:hAnsi="XO Oriel"/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8"/>
        <w:gridCol w:w="2693"/>
        <w:gridCol w:w="3770"/>
        <w:gridCol w:w="3411"/>
      </w:tblGrid>
      <w:tr>
        <w:trPr>
          <w:trHeight w:hRule="atLeast" w:val="223"/>
        </w:trPr>
        <w:tc>
          <w:tcPr>
            <w:tcW w:type="dxa" w:w="718"/>
            <w:tcBorders>
              <w:top w:color="000000" w:sz="6" w:val="double"/>
              <w:left w:color="000000" w:sz="6" w:val="double"/>
              <w:bottom w:color="000000" w:sz="12" w:val="single"/>
              <w:right w:color="000000" w:sz="12" w:val="single"/>
            </w:tcBorders>
            <w:vAlign w:val="center"/>
          </w:tcPr>
          <w:p w14:paraId="76000000">
            <w:pPr>
              <w:pStyle w:val="Style_4"/>
              <w:widowControl w:val="1"/>
              <w:spacing w:line="228" w:lineRule="auto"/>
              <w:ind w:firstLine="0" w:left="0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 xml:space="preserve">     </w:t>
            </w:r>
            <w:r>
              <w:rPr>
                <w:rFonts w:ascii="XO Oriel" w:hAnsi="XO Oriel"/>
                <w:b w:val="1"/>
                <w:spacing w:val="-8"/>
                <w:sz w:val="20"/>
              </w:rPr>
              <w:t>4</w:t>
            </w:r>
            <w:r>
              <w:rPr>
                <w:rFonts w:ascii="XO Oriel" w:hAnsi="XO Oriel"/>
                <w:b w:val="1"/>
                <w:spacing w:val="-8"/>
                <w:sz w:val="20"/>
              </w:rPr>
              <w:t>.</w:t>
            </w:r>
          </w:p>
        </w:tc>
        <w:tc>
          <w:tcPr>
            <w:tcW w:type="dxa" w:w="9875"/>
            <w:gridSpan w:val="3"/>
            <w:tcBorders>
              <w:top w:color="000000" w:sz="6" w:val="double"/>
              <w:left w:color="000000" w:sz="12" w:val="single"/>
              <w:bottom w:color="000000" w:sz="6" w:val="single"/>
              <w:right w:color="000000" w:sz="6" w:val="double"/>
            </w:tcBorders>
            <w:vAlign w:val="center"/>
          </w:tcPr>
          <w:p w14:paraId="77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      </w:r>
          </w:p>
        </w:tc>
      </w:tr>
      <w:tr>
        <w:trPr>
          <w:trHeight w:hRule="atLeast" w:val="254"/>
        </w:trPr>
        <w:tc>
          <w:tcPr>
            <w:tcW w:type="dxa" w:w="10593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78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  <w:u w:val="single"/>
              </w:rPr>
              <w:t>Формулировка решения:</w:t>
            </w:r>
            <w:r>
              <w:rPr>
                <w:rFonts w:ascii="XO Oriel" w:hAnsi="XO Oriel"/>
                <w:spacing w:val="-8"/>
                <w:sz w:val="20"/>
              </w:rPr>
              <w:t xml:space="preserve">  </w:t>
            </w:r>
            <w:r>
              <w:rPr>
                <w:rFonts w:ascii="XO Oriel" w:hAnsi="XO Oriel"/>
                <w:sz w:val="20"/>
              </w:rPr>
              <w:t xml:space="preserve">Дать согласие на ранее совершенную крупную </w:t>
            </w:r>
            <w:r>
              <w:rPr>
                <w:rFonts w:ascii="XO Oriel" w:hAnsi="XO Oriel"/>
                <w:sz w:val="20"/>
              </w:rPr>
              <w:t>сделку, одновременно являющуюся</w:t>
            </w:r>
            <w:r>
              <w:rPr>
                <w:rFonts w:ascii="XO Oriel" w:hAnsi="XO Oriel"/>
                <w:sz w:val="20"/>
              </w:rPr>
              <w:t xml:space="preserve"> сделкой, в которой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14:paraId="79000000">
            <w:pPr>
              <w:pStyle w:val="Style_7"/>
              <w:ind w:firstLine="0" w:left="0"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Тип сделки: </w:t>
            </w:r>
            <w:r>
              <w:rPr>
                <w:rFonts w:ascii="XO Oriel" w:hAnsi="XO Oriel"/>
                <w:sz w:val="20"/>
              </w:rPr>
              <w:t>Договор  о последующей ипотеки от 11.08.2022 года, удостоверенным нотариусом нотариального округа Санкт-Петербурга Свистельниковым Константином Дмитриевичем, зарег. в реестре за № 78/680-н/78-2022-9-53</w:t>
            </w:r>
            <w:r>
              <w:rPr>
                <w:rFonts w:ascii="XO Oriel" w:hAnsi="XO Oriel"/>
                <w:sz w:val="20"/>
              </w:rPr>
              <w:t>.</w:t>
            </w:r>
          </w:p>
          <w:p w14:paraId="7A000000">
            <w:pPr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Залогодержатель – Голованов Валентин Олегович;</w:t>
            </w:r>
          </w:p>
          <w:p w14:paraId="7B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Залогодатель – Общество;</w:t>
            </w:r>
          </w:p>
          <w:p w14:paraId="7C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- Предмет Договора: заключение договора о последующей ипотеки в качестве обеспечения надлежащего исполнения обязательств Гражданина РФ Горида Алексея Леонидовича в соответствии с Договором займа от 22.07.2022 года, удостоверенным Бойко Владимиром Андреевичем,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78/680-н/78-2022-6-515, заключенным между Гражданином РФ Горидом Алексеем Леонидовичем и Гражданином РФ Головановым Валентином Олеговичем, размер суммы займа – 97 000 000.00 (Девяносто семь миллионов) руб. 00 коп., сроком до 15.01.2023 года под 20% годовых. </w:t>
            </w:r>
          </w:p>
          <w:p w14:paraId="7D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14:paraId="7E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216555 +/- 4072 кв.м., кад. № 47:03:1208002:2339, адрес (местонахождение) объекта: Ленинградская область, Приозерский район, Сосновское сельское поселение;</w:t>
            </w:r>
          </w:p>
          <w:p w14:paraId="7F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215298 +/- 4060 кв.м., кад. № 47:03:1207003:1053, адрес (местонахождение) объекта: Ленинградская область, Приозерский район, Сосновское сельское поселение;</w:t>
            </w:r>
          </w:p>
          <w:p w14:paraId="80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62473 +/- 2187 кв.м., кад. № 47:03:1207003:1052, адрес (местонахождение) объекта: Ленинградская область, Приозерский район, Сосновское сельское поселение;</w:t>
            </w:r>
          </w:p>
          <w:p w14:paraId="81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36731 +/- 1677 кв.м., кад. № 47:03:1206004:631, адрес (местонахождение) объекта: Ленинградская область, Приозерский район, Сосновское сельское поселение;</w:t>
            </w:r>
          </w:p>
          <w:p w14:paraId="82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18771 +/- 1199 кв.м., кад. № 47:03:1206004:630, адрес (местонахождение) объекта: Ленинградская область, Приозерский район, Сосновское сельское поселение;</w:t>
            </w:r>
          </w:p>
          <w:p w14:paraId="83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13811 +/- 1028 кв.м., кад. № 47:03:1206003:177, адрес (местонахождение) объекта: Ленинградская область, Приозерский район, Сосновское сельское поселение;</w:t>
            </w:r>
          </w:p>
          <w:p w14:paraId="84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22368 +/- 1309 кв.м., кад. № 47:03:1206002:360, адрес (местонахождение) объекта: Ленинградская область, Приозерский район, Сосновское сельское поселение;</w:t>
            </w:r>
          </w:p>
          <w:p w14:paraId="85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127813 +/- 250 кв.м., кад. № 47:03:1204001:84, адрес (местонахождение) объекта: Ленинградская область, Приозерский район, Сосновское сельское поселение.</w:t>
            </w:r>
          </w:p>
          <w:p w14:paraId="86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Общая залоговая стоимость указанных выше объектов недвижимости - 56 120 400.00 (Пятьдесят шесть тысяч сто двадцать тысяч четыреста) рублей 00 копеек.</w:t>
            </w:r>
          </w:p>
          <w:p w14:paraId="87000000">
            <w:pPr>
              <w:ind/>
              <w:jc w:val="both"/>
              <w:rPr>
                <w:rFonts w:ascii="XO Oriel" w:hAnsi="XO Oriel"/>
                <w:sz w:val="20"/>
              </w:rPr>
            </w:pPr>
          </w:p>
        </w:tc>
      </w:tr>
      <w:tr>
        <w:trPr>
          <w:trHeight w:hRule="atLeast" w:val="66"/>
        </w:trPr>
        <w:tc>
          <w:tcPr>
            <w:tcW w:type="dxa" w:w="10593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88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z w:val="20"/>
                <w:u w:val="single"/>
              </w:rPr>
              <w:t>Голосование: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Зачеркнуть ненужные</w:t>
            </w:r>
            <w:r>
              <w:rPr>
                <w:rFonts w:ascii="XO Oriel" w:hAnsi="XO Oriel"/>
                <w:sz w:val="20"/>
              </w:rPr>
              <w:t xml:space="preserve"> варианты, </w:t>
            </w:r>
            <w:r>
              <w:rPr>
                <w:rFonts w:ascii="XO Oriel" w:hAnsi="XO Oriel"/>
                <w:b w:val="1"/>
                <w:sz w:val="20"/>
              </w:rPr>
              <w:t>оставив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не зачеркнутым</w:t>
            </w:r>
            <w:r>
              <w:rPr>
                <w:rFonts w:ascii="XO Oriel" w:hAnsi="XO Oriel"/>
                <w:sz w:val="20"/>
              </w:rPr>
              <w:t xml:space="preserve"> выбранный Вами </w:t>
            </w:r>
            <w:r>
              <w:rPr>
                <w:rFonts w:ascii="XO Oriel" w:hAnsi="XO Oriel"/>
                <w:b w:val="1"/>
                <w:sz w:val="20"/>
              </w:rPr>
              <w:t>один вариант</w:t>
            </w:r>
          </w:p>
        </w:tc>
      </w:tr>
      <w:tr>
        <w:trPr>
          <w:trHeight w:hRule="atLeast" w:val="214"/>
        </w:trPr>
        <w:tc>
          <w:tcPr>
            <w:tcW w:type="dxa" w:w="3411"/>
            <w:gridSpan w:val="2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single"/>
            </w:tcBorders>
            <w:vAlign w:val="center"/>
          </w:tcPr>
          <w:p w14:paraId="89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ЗА</w:t>
            </w:r>
          </w:p>
        </w:tc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ПРОТИВ</w:t>
            </w:r>
          </w:p>
        </w:tc>
        <w:tc>
          <w:tcPr>
            <w:tcW w:type="dxa" w:w="3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double"/>
            </w:tcBorders>
            <w:vAlign w:val="center"/>
          </w:tcPr>
          <w:p w14:paraId="8B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>ВОЗДЕРЖАЛСЯ</w:t>
            </w:r>
          </w:p>
        </w:tc>
      </w:tr>
      <w:tr>
        <w:trPr>
          <w:trHeight w:hRule="atLeast" w:val="214"/>
        </w:trPr>
        <w:tc>
          <w:tcPr>
            <w:tcW w:type="dxa" w:w="3411"/>
            <w:gridSpan w:val="2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C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D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double"/>
            </w:tcBorders>
            <w:shd w:fill="auto" w:val="clear"/>
            <w:vAlign w:val="center"/>
          </w:tcPr>
          <w:p w14:paraId="8E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pacing w:val="-8"/>
                <w:sz w:val="20"/>
              </w:rPr>
              <w:t>Для проставления числа голосов</w:t>
            </w:r>
          </w:p>
        </w:tc>
      </w:tr>
    </w:tbl>
    <w:p w14:paraId="8F000000">
      <w:pPr>
        <w:spacing w:before="60" w:line="228" w:lineRule="auto"/>
        <w:ind/>
        <w:rPr>
          <w:rFonts w:ascii="XO Oriel" w:hAnsi="XO Oriel"/>
          <w:b w:val="1"/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8"/>
        <w:gridCol w:w="2693"/>
        <w:gridCol w:w="3770"/>
        <w:gridCol w:w="3411"/>
      </w:tblGrid>
      <w:tr>
        <w:trPr>
          <w:trHeight w:hRule="atLeast" w:val="223"/>
        </w:trPr>
        <w:tc>
          <w:tcPr>
            <w:tcW w:type="dxa" w:w="718"/>
            <w:tcBorders>
              <w:top w:color="000000" w:sz="6" w:val="double"/>
              <w:left w:color="000000" w:sz="6" w:val="double"/>
              <w:bottom w:color="000000" w:sz="12" w:val="single"/>
              <w:right w:color="000000" w:sz="12" w:val="single"/>
            </w:tcBorders>
            <w:vAlign w:val="center"/>
          </w:tcPr>
          <w:p w14:paraId="90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>5</w:t>
            </w:r>
            <w:r>
              <w:rPr>
                <w:rFonts w:ascii="XO Oriel" w:hAnsi="XO Oriel"/>
                <w:b w:val="1"/>
                <w:spacing w:val="-8"/>
                <w:sz w:val="20"/>
              </w:rPr>
              <w:t>.</w:t>
            </w:r>
          </w:p>
        </w:tc>
        <w:tc>
          <w:tcPr>
            <w:tcW w:type="dxa" w:w="9875"/>
            <w:gridSpan w:val="3"/>
            <w:tcBorders>
              <w:top w:color="000000" w:sz="6" w:val="double"/>
              <w:left w:color="000000" w:sz="12" w:val="single"/>
              <w:bottom w:color="000000" w:sz="6" w:val="single"/>
              <w:right w:color="000000" w:sz="6" w:val="double"/>
            </w:tcBorders>
            <w:vAlign w:val="center"/>
          </w:tcPr>
          <w:p w14:paraId="91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      </w:r>
          </w:p>
        </w:tc>
      </w:tr>
      <w:tr>
        <w:trPr>
          <w:trHeight w:hRule="atLeast" w:val="254"/>
        </w:trPr>
        <w:tc>
          <w:tcPr>
            <w:tcW w:type="dxa" w:w="10593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92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  <w:u w:val="single"/>
              </w:rPr>
              <w:t>Формулировка решения:</w:t>
            </w:r>
            <w:r>
              <w:rPr>
                <w:rFonts w:ascii="XO Oriel" w:hAnsi="XO Oriel"/>
                <w:spacing w:val="-8"/>
                <w:sz w:val="20"/>
              </w:rPr>
              <w:t xml:space="preserve">  </w:t>
            </w:r>
            <w:r>
              <w:rPr>
                <w:rFonts w:ascii="XO Oriel" w:hAnsi="XO Oriel"/>
                <w:sz w:val="20"/>
              </w:rPr>
              <w:t xml:space="preserve">Дать согласие на ранее совершенную крупную </w:t>
            </w:r>
            <w:r>
              <w:rPr>
                <w:rFonts w:ascii="XO Oriel" w:hAnsi="XO Oriel"/>
                <w:sz w:val="20"/>
              </w:rPr>
              <w:t>сделку, одновременно являющуюся</w:t>
            </w:r>
            <w:r>
              <w:rPr>
                <w:rFonts w:ascii="XO Oriel" w:hAnsi="XO Oriel"/>
                <w:sz w:val="20"/>
              </w:rPr>
              <w:t xml:space="preserve"> сделкой, в которой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14:paraId="93000000">
            <w:pPr>
              <w:pStyle w:val="Style_7"/>
              <w:ind w:firstLine="0" w:left="0"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Тип сделки: </w:t>
            </w:r>
            <w:r>
              <w:rPr>
                <w:rFonts w:ascii="XO Oriel" w:hAnsi="XO Oriel"/>
                <w:sz w:val="20"/>
              </w:rPr>
              <w:t>Договор  об ипотеки N3 от 05.09.2022 года, удостоверенным нотариусом нотариального округа Санкт-Петербурга Свистельниковым Константином Дмитриевичем, зарег. в реестре за № 78/680-н/78-2022-9-277</w:t>
            </w:r>
            <w:r>
              <w:rPr>
                <w:rFonts w:ascii="XO Oriel" w:hAnsi="XO Oriel"/>
                <w:sz w:val="20"/>
              </w:rPr>
              <w:t>.</w:t>
            </w:r>
          </w:p>
          <w:p w14:paraId="94000000">
            <w:pPr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Залогодержатель – Голованов Валентин Олегович;</w:t>
            </w:r>
          </w:p>
          <w:p w14:paraId="95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Залогодатель – Общество;</w:t>
            </w:r>
          </w:p>
          <w:p w14:paraId="96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- Предмет Договора: заключение договора об ипотеке в качестве обеспечения надлежащего исполнения обязательств Гражданина РФ Горида Алексея Леонидовича в соответствии с Договором займа от 05.09.2022 года, удостоверенным нотариусом нотариального округа Санкт-Петербург Свистельниковым Константином Дмитриевичем, зарег. в реестре за № 78/680-н/78-2022-9-275, заключенным между Гражданином РФ Горидом Алексеем Леонидовичем и Гражданином РФ Головановым Валентином Олеговичем, размер суммы займа – 100 000 000.00 (Сто миллионов) руб. 00 коп., сроком до 15.01.2023 года под 20% годовых. </w:t>
            </w:r>
          </w:p>
          <w:p w14:paraId="97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14:paraId="98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614507 +/- 6859 кв.м., кад. № 47:03:1206005:58, адрес (местонахождение) объекта: Российская Федерация,  Сельское Поселение Сосновское;</w:t>
            </w:r>
          </w:p>
          <w:p w14:paraId="99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422913 +/- 5690 кв.м., кад. № 47:03:1206005:59, адрес (местонахождение) объекта: Российская Федерация,  Сельское Поселение Сосновское;</w:t>
            </w:r>
          </w:p>
          <w:p w14:paraId="9A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409272 +/- 5598 кв.м., кад. № 47:03:1206005:60, адрес (местонахождение) объекта: Российская Федерация,  Сельское Поселение Сосновское;</w:t>
            </w:r>
          </w:p>
          <w:p w14:paraId="9B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55068 +/- 2053 кв.м.,  кв.м., кад. № 47:03:1206005:61, адрес (местонахождение) объекта: Российская Федерация,  Сельское Поселение Сосновское;</w:t>
            </w:r>
          </w:p>
          <w:p w14:paraId="9C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141125 +/- 3287 кв.м.,  кв.м., кад. № 47:03:1206005:66, адрес (местонахождение) объекта: Российская Федерация,  Ленинградская область, Приозерский район, Сосновское сельское поселение;  </w:t>
            </w:r>
          </w:p>
          <w:p w14:paraId="9D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203573 +/- 3948 кв.м.,  кв.м., кад. № 47:03:1206005:67, адрес (местонахождение) объекта: Ленинградская область, Приозерский район, Сосновское сельское поселение; </w:t>
            </w:r>
          </w:p>
          <w:p w14:paraId="9E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121302 +/- 244 кв.м.,  кв.м., кад. № 47:03:1206005:70, адрес (местонахождение) объекта: Ленинградская область, Приозерский район, Сосновское сельское поселение; </w:t>
            </w:r>
          </w:p>
          <w:p w14:paraId="9F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142221 +/- 264 кв.м.,  кв.м., кад. № 47:03:1206005:71, адрес (местонахождение) объекта: Ленинградская область, Приозерский район, Сосновское сельское поселение.  </w:t>
            </w:r>
          </w:p>
          <w:p w14:paraId="A0000000">
            <w:pPr>
              <w:ind/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Общая залоговая стоимость указанных выше объектов недвижимости - 100 000 000.00 (Сто миллионов) рублей 00 копеек.</w:t>
            </w:r>
          </w:p>
          <w:p w14:paraId="A1000000">
            <w:pPr>
              <w:ind/>
              <w:jc w:val="both"/>
              <w:rPr>
                <w:rFonts w:ascii="XO Oriel" w:hAnsi="XO Oriel"/>
                <w:sz w:val="20"/>
              </w:rPr>
            </w:pPr>
          </w:p>
        </w:tc>
      </w:tr>
      <w:tr>
        <w:trPr>
          <w:trHeight w:hRule="atLeast" w:val="66"/>
        </w:trPr>
        <w:tc>
          <w:tcPr>
            <w:tcW w:type="dxa" w:w="10593"/>
            <w:gridSpan w:val="4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double"/>
            </w:tcBorders>
          </w:tcPr>
          <w:p w14:paraId="A2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 w:val="1"/>
                <w:sz w:val="20"/>
                <w:u w:val="single"/>
              </w:rPr>
              <w:t>Голосование: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Зачеркнуть ненужные</w:t>
            </w:r>
            <w:r>
              <w:rPr>
                <w:rFonts w:ascii="XO Oriel" w:hAnsi="XO Oriel"/>
                <w:sz w:val="20"/>
              </w:rPr>
              <w:t xml:space="preserve"> варианты, </w:t>
            </w:r>
            <w:r>
              <w:rPr>
                <w:rFonts w:ascii="XO Oriel" w:hAnsi="XO Oriel"/>
                <w:b w:val="1"/>
                <w:sz w:val="20"/>
              </w:rPr>
              <w:t>оставив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 w:val="1"/>
                <w:sz w:val="20"/>
              </w:rPr>
              <w:t>не зачеркнутым</w:t>
            </w:r>
            <w:r>
              <w:rPr>
                <w:rFonts w:ascii="XO Oriel" w:hAnsi="XO Oriel"/>
                <w:sz w:val="20"/>
              </w:rPr>
              <w:t xml:space="preserve"> выбранный Вами </w:t>
            </w:r>
            <w:r>
              <w:rPr>
                <w:rFonts w:ascii="XO Oriel" w:hAnsi="XO Oriel"/>
                <w:b w:val="1"/>
                <w:sz w:val="20"/>
              </w:rPr>
              <w:t>один вариант</w:t>
            </w:r>
          </w:p>
        </w:tc>
      </w:tr>
      <w:tr>
        <w:trPr>
          <w:trHeight w:hRule="atLeast" w:val="214"/>
        </w:trPr>
        <w:tc>
          <w:tcPr>
            <w:tcW w:type="dxa" w:w="3411"/>
            <w:gridSpan w:val="2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ЗА</w:t>
            </w:r>
          </w:p>
        </w:tc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z w:val="20"/>
              </w:rPr>
            </w:pPr>
            <w:r>
              <w:rPr>
                <w:rFonts w:ascii="XO Oriel" w:hAnsi="XO Oriel"/>
                <w:b w:val="1"/>
                <w:sz w:val="20"/>
              </w:rPr>
              <w:t>ПРОТИВ</w:t>
            </w:r>
          </w:p>
        </w:tc>
        <w:tc>
          <w:tcPr>
            <w:tcW w:type="dxa" w:w="3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double"/>
            </w:tcBorders>
            <w:vAlign w:val="center"/>
          </w:tcPr>
          <w:p w14:paraId="A5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spacing w:val="-8"/>
                <w:sz w:val="20"/>
              </w:rPr>
              <w:t>ВОЗДЕРЖАЛСЯ</w:t>
            </w:r>
          </w:p>
        </w:tc>
      </w:tr>
      <w:tr>
        <w:trPr>
          <w:trHeight w:hRule="atLeast" w:val="214"/>
        </w:trPr>
        <w:tc>
          <w:tcPr>
            <w:tcW w:type="dxa" w:w="3411"/>
            <w:gridSpan w:val="2"/>
            <w:tcBorders>
              <w:top w:color="000000" w:sz="6" w:val="single"/>
              <w:left w:color="000000" w:sz="6" w:val="doub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6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7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type="dxa" w:w="3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double"/>
            </w:tcBorders>
            <w:shd w:fill="auto" w:val="clear"/>
            <w:vAlign w:val="center"/>
          </w:tcPr>
          <w:p w14:paraId="A8000000">
            <w:pPr>
              <w:pStyle w:val="Style_4"/>
              <w:widowControl w:val="1"/>
              <w:spacing w:line="228" w:lineRule="auto"/>
              <w:ind w:firstLine="0" w:left="0"/>
              <w:jc w:val="center"/>
              <w:rPr>
                <w:rFonts w:ascii="XO Oriel" w:hAnsi="XO Oriel"/>
                <w:b w:val="1"/>
                <w:color w:val="FFFFFF"/>
                <w:spacing w:val="-8"/>
                <w:sz w:val="20"/>
              </w:rPr>
            </w:pPr>
            <w:r>
              <w:rPr>
                <w:rFonts w:ascii="XO Oriel" w:hAnsi="XO Oriel"/>
                <w:b w:val="1"/>
                <w:color w:val="FFFFFF"/>
                <w:spacing w:val="-8"/>
                <w:sz w:val="20"/>
              </w:rPr>
              <w:t>Для проставления числа голосов</w:t>
            </w:r>
          </w:p>
        </w:tc>
      </w:tr>
    </w:tbl>
    <w:p w14:paraId="A9000000">
      <w:pPr>
        <w:spacing w:before="60" w:line="228" w:lineRule="auto"/>
        <w:ind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>*Копии договоров займа и заключенных договоров ипотеки доступны для ознакомления в составе информации и материалов, которые предоставляются акционерам при подготовке к проведению внеочередного общего собрания.</w:t>
      </w:r>
    </w:p>
    <w:p w14:paraId="AA000000">
      <w:pPr>
        <w:spacing w:before="60" w:line="228" w:lineRule="auto"/>
        <w:ind/>
        <w:rPr>
          <w:rFonts w:ascii="XO Oriel" w:hAnsi="XO Oriel"/>
          <w:sz w:val="20"/>
        </w:rPr>
      </w:pPr>
    </w:p>
    <w:p w14:paraId="AB000000">
      <w:pPr>
        <w:spacing w:before="60" w:line="228" w:lineRule="auto"/>
        <w:ind/>
        <w:rPr>
          <w:rFonts w:ascii="XO Oriel" w:hAnsi="XO Oriel"/>
          <w:b w:val="1"/>
          <w:sz w:val="20"/>
        </w:rPr>
      </w:pPr>
      <w:r>
        <w:rPr>
          <w:rFonts w:ascii="XO Oriel" w:hAnsi="XO Oriel"/>
          <w:b w:val="1"/>
          <w:sz w:val="20"/>
        </w:rPr>
        <w:t>Поля для проставления отметок в случаях, если оставлено (выбрано) более одного варианта голосования:</w:t>
      </w:r>
    </w:p>
    <w:p w14:paraId="AC000000">
      <w:pPr>
        <w:spacing w:before="60" w:line="192" w:lineRule="auto"/>
        <w:ind w:firstLine="0"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-7620</wp:posOffset>
                </wp:positionH>
                <wp:positionV relativeFrom="paragraph">
                  <wp:posOffset>60960</wp:posOffset>
                </wp:positionV>
                <wp:extent cx="1143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по доверенности, выданной в отношении переданных акций</w:t>
      </w:r>
    </w:p>
    <w:p w14:paraId="AD000000">
      <w:pPr>
        <w:spacing w:before="60" w:line="192" w:lineRule="auto"/>
        <w:ind w:firstLine="0"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-7620</wp:posOffset>
                </wp:positionH>
                <wp:positionV relativeFrom="paragraph">
                  <wp:posOffset>107950</wp:posOffset>
                </wp:positionV>
                <wp:extent cx="114300" cy="1143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</w:t>
      </w:r>
    </w:p>
    <w:p w14:paraId="AE000000">
      <w:pPr>
        <w:spacing w:before="60" w:line="192" w:lineRule="auto"/>
        <w:ind w:firstLine="0"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-7620</wp:posOffset>
                </wp:positionH>
                <wp:positionV relativeFrom="paragraph">
                  <wp:posOffset>66675</wp:posOffset>
                </wp:positionV>
                <wp:extent cx="114300" cy="1143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голосование осуществляется в соответствии с указаниями владельцев депозитарных ценных бумаг и иных лиц, осуществляющих права по депозитарным ценным бумагам</w:t>
      </w:r>
    </w:p>
    <w:p w14:paraId="AF000000">
      <w:pPr>
        <w:spacing w:before="60" w:line="192" w:lineRule="auto"/>
        <w:ind w:firstLine="0"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-7620</wp:posOffset>
                </wp:positionH>
                <wp:positionV relativeFrom="paragraph">
                  <wp:posOffset>26035</wp:posOffset>
                </wp:positionV>
                <wp:extent cx="114300" cy="1143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часть акций передана после даты, на которую определяются (фиксируются) лица, имеющие право на участие в общем собрании</w:t>
      </w:r>
    </w:p>
    <w:p w14:paraId="B0000000">
      <w:pPr>
        <w:spacing w:before="60" w:line="228" w:lineRule="auto"/>
        <w:ind/>
        <w:rPr>
          <w:rFonts w:ascii="XO Oriel" w:hAnsi="XO Oriel"/>
          <w:sz w:val="20"/>
        </w:rPr>
      </w:pPr>
    </w:p>
    <w:p w14:paraId="B1000000">
      <w:pPr>
        <w:spacing w:before="60" w:line="228" w:lineRule="auto"/>
        <w:ind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>Подпись акционера (представителя) _____________________________</w:t>
      </w:r>
      <w:r>
        <w:rPr>
          <w:rFonts w:ascii="XO Oriel" w:hAnsi="XO Oriel"/>
          <w:sz w:val="20"/>
        </w:rPr>
        <w:t>/</w:t>
      </w:r>
      <w:r>
        <w:rPr>
          <w:rFonts w:ascii="XO Oriel" w:hAnsi="XO Oriel"/>
          <w:sz w:val="20"/>
        </w:rPr>
        <w:t>________</w:t>
      </w:r>
      <w:r>
        <w:rPr>
          <w:rFonts w:ascii="XO Oriel" w:hAnsi="XO Oriel"/>
          <w:sz w:val="20"/>
        </w:rPr>
        <w:t>_________________________________/</w:t>
      </w:r>
    </w:p>
    <w:p w14:paraId="B2000000">
      <w:pPr>
        <w:pStyle w:val="Style_8"/>
        <w:ind/>
        <w:jc w:val="center"/>
        <w:rPr>
          <w:rFonts w:ascii="XO Oriel" w:hAnsi="XO Oriel"/>
          <w:b w:val="1"/>
          <w:sz w:val="20"/>
        </w:rPr>
      </w:pPr>
    </w:p>
    <w:p w14:paraId="B3000000">
      <w:pPr>
        <w:pStyle w:val="Style_8"/>
        <w:ind/>
        <w:jc w:val="center"/>
        <w:rPr>
          <w:rFonts w:ascii="XO Oriel" w:hAnsi="XO Oriel"/>
          <w:b w:val="1"/>
          <w:sz w:val="20"/>
        </w:rPr>
      </w:pPr>
      <w:r>
        <w:rPr>
          <w:rFonts w:ascii="XO Oriel" w:hAnsi="XO Oriel"/>
          <w:b w:val="1"/>
          <w:sz w:val="20"/>
        </w:rPr>
        <w:t>Бюллетень для голосования должен быть подписан лицом, имеющим право на участие в общем собрании акционеров, или его представителем.</w:t>
      </w:r>
    </w:p>
    <w:p w14:paraId="B4000000">
      <w:pPr>
        <w:spacing w:after="60" w:before="60" w:line="228" w:lineRule="auto"/>
        <w:ind/>
        <w:jc w:val="center"/>
        <w:rPr>
          <w:rFonts w:ascii="XO Oriel" w:hAnsi="XO Oriel"/>
          <w:b w:val="1"/>
          <w:sz w:val="20"/>
        </w:rPr>
      </w:pPr>
    </w:p>
    <w:p w14:paraId="B5000000">
      <w:pPr>
        <w:spacing w:line="228" w:lineRule="auto"/>
        <w:ind/>
        <w:jc w:val="center"/>
        <w:rPr>
          <w:rFonts w:ascii="XO Oriel" w:hAnsi="XO Oriel"/>
          <w:b w:val="1"/>
          <w:sz w:val="20"/>
        </w:rPr>
      </w:pPr>
      <w:r>
        <w:rPr>
          <w:rFonts w:ascii="XO Oriel" w:hAnsi="XO Oriel"/>
          <w:b w:val="1"/>
          <w:sz w:val="20"/>
        </w:rPr>
        <w:t>Разъяснения по порядку голосования:</w:t>
      </w:r>
    </w:p>
    <w:p w14:paraId="B6000000">
      <w:pPr>
        <w:pStyle w:val="Style_8"/>
        <w:ind w:firstLine="540" w:left="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B7000000">
      <w:pPr>
        <w:pStyle w:val="Style_8"/>
        <w:ind w:firstLine="540" w:left="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B8000000">
      <w:pPr>
        <w:pStyle w:val="Style_8"/>
        <w:ind w:firstLine="540" w:left="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B9000000">
      <w:pPr>
        <w:ind w:firstLine="708" w:left="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BA000000">
      <w:pPr>
        <w:ind/>
        <w:jc w:val="both"/>
        <w:rPr>
          <w:rFonts w:ascii="XO Oriel" w:hAnsi="XO Oriel"/>
          <w:spacing w:val="-4"/>
          <w:sz w:val="20"/>
        </w:rPr>
      </w:pPr>
    </w:p>
    <w:sectPr>
      <w:footerReference r:id="rId1" w:type="default"/>
      <w:pgSz w:h="16840" w:orient="portrait" w:w="11907"/>
      <w:pgMar w:bottom="357" w:footer="720" w:gutter="0" w:header="720" w:left="567" w:right="747" w:top="36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6" w:type="paragraph">
    <w:name w:val="No Spacing"/>
    <w:link w:val="Style_6_ch"/>
    <w:rPr>
      <w:sz w:val="24"/>
    </w:rPr>
  </w:style>
  <w:style w:styleId="Style_6_ch" w:type="character">
    <w:name w:val="No Spacing"/>
    <w:link w:val="Style_6"/>
    <w:rPr>
      <w:sz w:val="24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Содержимое таблицы"/>
    <w:basedOn w:val="Style_9"/>
    <w:link w:val="Style_15_ch"/>
    <w:pPr>
      <w:widowControl w:val="0"/>
      <w:ind/>
    </w:pPr>
  </w:style>
  <w:style w:styleId="Style_15_ch" w:type="character">
    <w:name w:val="Содержимое таблицы"/>
    <w:basedOn w:val="Style_9_ch"/>
    <w:link w:val="Style_15"/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Формальный2"/>
    <w:basedOn w:val="Style_9"/>
    <w:link w:val="Style_17_ch"/>
    <w:pPr>
      <w:spacing w:after="60" w:before="60"/>
      <w:ind/>
    </w:pPr>
    <w:rPr>
      <w:rFonts w:ascii="Arial" w:hAnsi="Arial"/>
      <w:b w:val="1"/>
    </w:rPr>
  </w:style>
  <w:style w:styleId="Style_17_ch" w:type="character">
    <w:name w:val="Формальный2"/>
    <w:basedOn w:val="Style_9_ch"/>
    <w:link w:val="Style_17"/>
    <w:rPr>
      <w:rFonts w:ascii="Arial" w:hAnsi="Arial"/>
      <w:b w:val="1"/>
    </w:rPr>
  </w:style>
  <w:style w:styleId="Style_18" w:type="paragraph">
    <w:name w:val="Body Text Indent 3"/>
    <w:basedOn w:val="Style_9"/>
    <w:link w:val="Style_18_ch"/>
    <w:pPr>
      <w:ind w:firstLine="567" w:left="0"/>
      <w:jc w:val="both"/>
    </w:pPr>
    <w:rPr>
      <w:rFonts w:ascii="Arial" w:hAnsi="Arial"/>
      <w:sz w:val="20"/>
    </w:rPr>
  </w:style>
  <w:style w:styleId="Style_18_ch" w:type="character">
    <w:name w:val="Body Text Indent 3"/>
    <w:basedOn w:val="Style_9_ch"/>
    <w:link w:val="Style_18"/>
    <w:rPr>
      <w:rFonts w:ascii="Arial" w:hAnsi="Arial"/>
      <w:sz w:val="20"/>
    </w:rPr>
  </w:style>
  <w:style w:styleId="Style_19" w:type="paragraph">
    <w:name w:val="Balloon Text"/>
    <w:basedOn w:val="Style_9"/>
    <w:link w:val="Style_19_ch"/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rmal (Web)"/>
    <w:basedOn w:val="Style_9"/>
    <w:link w:val="Style_21_ch"/>
    <w:pPr>
      <w:spacing w:after="119" w:beforeAutospacing="on"/>
      <w:ind/>
    </w:pPr>
  </w:style>
  <w:style w:styleId="Style_21_ch" w:type="character">
    <w:name w:val="Normal (Web)"/>
    <w:basedOn w:val="Style_9_ch"/>
    <w:link w:val="Style_21"/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WW8Num12z2"/>
    <w:link w:val="Style_23_ch"/>
    <w:rPr>
      <w:rFonts w:ascii="StarSymbol" w:hAnsi="StarSymbol"/>
      <w:sz w:val="18"/>
    </w:rPr>
  </w:style>
  <w:style w:styleId="Style_23_ch" w:type="character">
    <w:name w:val="WW8Num12z2"/>
    <w:link w:val="Style_23"/>
    <w:rPr>
      <w:rFonts w:ascii="StarSymbol" w:hAnsi="StarSymbol"/>
      <w:sz w:val="18"/>
    </w:rPr>
  </w:style>
  <w:style w:styleId="Style_24" w:type="paragraph">
    <w:name w:val="Основной текст Знак1"/>
    <w:link w:val="Style_24_ch"/>
    <w:rPr>
      <w:spacing w:val="5"/>
      <w:sz w:val="21"/>
      <w:highlight w:val="white"/>
    </w:rPr>
  </w:style>
  <w:style w:styleId="Style_24_ch" w:type="character">
    <w:name w:val="Основной текст Знак1"/>
    <w:link w:val="Style_24"/>
    <w:rPr>
      <w:spacing w:val="5"/>
      <w:sz w:val="21"/>
      <w:highlight w:val="white"/>
    </w:rPr>
  </w:style>
  <w:style w:styleId="Style_25" w:type="paragraph">
    <w:name w:val="Основной текст + Полужирный"/>
    <w:link w:val="Style_25_ch"/>
    <w:rPr>
      <w:b w:val="1"/>
      <w:spacing w:val="6"/>
      <w:sz w:val="21"/>
      <w:highlight w:val="white"/>
    </w:rPr>
  </w:style>
  <w:style w:styleId="Style_25_ch" w:type="character">
    <w:name w:val="Основной текст + Полужирный"/>
    <w:link w:val="Style_25"/>
    <w:rPr>
      <w:b w:val="1"/>
      <w:spacing w:val="6"/>
      <w:sz w:val="21"/>
      <w:highlight w:val="white"/>
    </w:rPr>
  </w:style>
  <w:style w:styleId="Style_26" w:type="paragraph">
    <w:name w:val="Body Text Indent 2"/>
    <w:basedOn w:val="Style_9"/>
    <w:link w:val="Style_26_ch"/>
    <w:pPr>
      <w:spacing w:after="120" w:line="480" w:lineRule="auto"/>
      <w:ind w:firstLine="0" w:left="283"/>
    </w:pPr>
  </w:style>
  <w:style w:styleId="Style_26_ch" w:type="character">
    <w:name w:val="Body Text Indent 2"/>
    <w:basedOn w:val="Style_9_ch"/>
    <w:link w:val="Style_26"/>
  </w:style>
  <w:style w:styleId="Style_27" w:type="paragraph">
    <w:name w:val="heading 1"/>
    <w:next w:val="Style_9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Body Text"/>
    <w:basedOn w:val="Style_9"/>
    <w:link w:val="Style_28_ch"/>
    <w:pPr>
      <w:spacing w:after="120"/>
      <w:ind/>
    </w:pPr>
  </w:style>
  <w:style w:styleId="Style_28_ch" w:type="character">
    <w:name w:val="Body Text"/>
    <w:basedOn w:val="Style_9_ch"/>
    <w:link w:val="Style_28"/>
  </w:style>
  <w:style w:styleId="Style_29" w:type="paragraph">
    <w:name w:val="header"/>
    <w:basedOn w:val="Style_9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9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4" w:type="paragraph">
    <w:name w:val="ConsNormal"/>
    <w:link w:val="Style_4_ch"/>
    <w:pPr>
      <w:widowControl w:val="0"/>
      <w:ind w:firstLine="720" w:left="0"/>
    </w:pPr>
    <w:rPr>
      <w:rFonts w:ascii="Arial" w:hAnsi="Arial"/>
      <w:sz w:val="20"/>
    </w:rPr>
  </w:style>
  <w:style w:styleId="Style_4_ch" w:type="character">
    <w:name w:val="ConsNormal"/>
    <w:link w:val="Style_4"/>
    <w:rPr>
      <w:rFonts w:ascii="Arial" w:hAnsi="Arial"/>
      <w:sz w:val="20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4" w:type="paragraph">
    <w:name w:val="toc 9"/>
    <w:next w:val="Style_9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9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5" w:type="paragraph">
    <w:name w:val="prilozhenie"/>
    <w:basedOn w:val="Style_9"/>
    <w:link w:val="Style_5_ch"/>
    <w:pPr>
      <w:ind w:firstLine="709" w:left="0"/>
      <w:jc w:val="both"/>
    </w:pPr>
  </w:style>
  <w:style w:styleId="Style_5_ch" w:type="character">
    <w:name w:val="prilozhenie"/>
    <w:basedOn w:val="Style_9_ch"/>
    <w:link w:val="Style_5"/>
  </w:style>
  <w:style w:styleId="Style_36" w:type="paragraph">
    <w:name w:val="Plain Text"/>
    <w:basedOn w:val="Style_9"/>
    <w:link w:val="Style_36_ch"/>
    <w:rPr>
      <w:rFonts w:ascii="Courier New" w:hAnsi="Courier New"/>
      <w:sz w:val="20"/>
    </w:rPr>
  </w:style>
  <w:style w:styleId="Style_36_ch" w:type="character">
    <w:name w:val="Plain Text"/>
    <w:basedOn w:val="Style_9_ch"/>
    <w:link w:val="Style_36"/>
    <w:rPr>
      <w:rFonts w:ascii="Courier New" w:hAnsi="Courier New"/>
      <w:sz w:val="20"/>
    </w:rPr>
  </w:style>
  <w:style w:styleId="Style_37" w:type="paragraph">
    <w:name w:val="toc 5"/>
    <w:next w:val="Style_9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7" w:type="paragraph">
    <w:name w:val="List Paragraph"/>
    <w:basedOn w:val="Style_9"/>
    <w:link w:val="Style_7_ch"/>
    <w:pPr>
      <w:ind w:firstLine="0" w:left="720"/>
      <w:contextualSpacing w:val="1"/>
    </w:pPr>
  </w:style>
  <w:style w:styleId="Style_7_ch" w:type="character">
    <w:name w:val="List Paragraph"/>
    <w:basedOn w:val="Style_9_ch"/>
    <w:link w:val="Style_7"/>
  </w:style>
  <w:style w:styleId="Style_8" w:type="paragraph">
    <w:name w:val="ConsPlusNormal"/>
    <w:link w:val="Style_8_ch"/>
    <w:rPr>
      <w:sz w:val="24"/>
    </w:rPr>
  </w:style>
  <w:style w:styleId="Style_8_ch" w:type="character">
    <w:name w:val="ConsPlusNormal"/>
    <w:link w:val="Style_8"/>
    <w:rPr>
      <w:sz w:val="24"/>
    </w:rPr>
  </w:style>
  <w:style w:styleId="Style_38" w:type="paragraph">
    <w:name w:val="WW8Num12z1"/>
    <w:link w:val="Style_38_ch"/>
    <w:rPr>
      <w:rFonts w:ascii="Wingdings 2" w:hAnsi="Wingdings 2"/>
      <w:sz w:val="18"/>
    </w:rPr>
  </w:style>
  <w:style w:styleId="Style_38_ch" w:type="character">
    <w:name w:val="WW8Num12z1"/>
    <w:link w:val="Style_38"/>
    <w:rPr>
      <w:rFonts w:ascii="Wingdings 2" w:hAnsi="Wingdings 2"/>
      <w:sz w:val="18"/>
    </w:rPr>
  </w:style>
  <w:style w:styleId="Style_39" w:type="paragraph">
    <w:name w:val="Subtitle"/>
    <w:next w:val="Style_9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basedOn w:val="Style_9"/>
    <w:link w:val="Style_40_ch"/>
    <w:uiPriority w:val="10"/>
    <w:qFormat/>
    <w:pPr>
      <w:ind/>
      <w:jc w:val="center"/>
    </w:pPr>
    <w:rPr>
      <w:b w:val="1"/>
    </w:rPr>
  </w:style>
  <w:style w:styleId="Style_40_ch" w:type="character">
    <w:name w:val="Title"/>
    <w:basedOn w:val="Style_9_ch"/>
    <w:link w:val="Style_40"/>
    <w:rPr>
      <w:b w:val="1"/>
    </w:rPr>
  </w:style>
  <w:style w:styleId="Style_41" w:type="paragraph">
    <w:name w:val="heading 4"/>
    <w:next w:val="Style_9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Body Text 21"/>
    <w:basedOn w:val="Style_9"/>
    <w:link w:val="Style_42_ch"/>
    <w:pPr>
      <w:ind/>
      <w:jc w:val="both"/>
    </w:pPr>
  </w:style>
  <w:style w:styleId="Style_42_ch" w:type="character">
    <w:name w:val="Body Text 21"/>
    <w:basedOn w:val="Style_9_ch"/>
    <w:link w:val="Style_42"/>
  </w:style>
  <w:style w:styleId="Style_43" w:type="paragraph">
    <w:name w:val="heading 2"/>
    <w:basedOn w:val="Style_9"/>
    <w:next w:val="Style_9"/>
    <w:link w:val="Style_43_ch"/>
    <w:uiPriority w:val="9"/>
    <w:qFormat/>
    <w:pPr>
      <w:keepNext w:val="1"/>
      <w:ind/>
      <w:jc w:val="both"/>
      <w:outlineLvl w:val="1"/>
    </w:pPr>
    <w:rPr>
      <w:sz w:val="28"/>
    </w:rPr>
  </w:style>
  <w:style w:styleId="Style_43_ch" w:type="character">
    <w:name w:val="heading 2"/>
    <w:basedOn w:val="Style_9_ch"/>
    <w:link w:val="Style_43"/>
    <w:rPr>
      <w:sz w:val="28"/>
    </w:rPr>
  </w:style>
  <w:style w:styleId="Style_44" w:type="table">
    <w:name w:val="Table Grid"/>
    <w:basedOn w:val="Style_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MyOffice-CoreFramework-iOS/26-1013.725.7189.647.24@RELEASE-CORE-26.0-RC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2022-09-29T16:53:29Z</dcterms:modified>
</cp:coreProperties>
</file>